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62" w:rsidRDefault="00352862" w:rsidP="00352862">
      <w:pPr>
        <w:autoSpaceDN w:val="0"/>
        <w:spacing w:line="56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</w:p>
    <w:p w:rsidR="00352862" w:rsidRDefault="00352862" w:rsidP="00352862">
      <w:pPr>
        <w:autoSpaceDN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申请注册信息更改企业公示名单</w:t>
      </w:r>
    </w:p>
    <w:p w:rsidR="00352862" w:rsidRDefault="00352862" w:rsidP="00352862"/>
    <w:tbl>
      <w:tblPr>
        <w:tblW w:w="150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740"/>
        <w:gridCol w:w="737"/>
        <w:gridCol w:w="1187"/>
        <w:gridCol w:w="1217"/>
        <w:gridCol w:w="624"/>
        <w:gridCol w:w="709"/>
        <w:gridCol w:w="668"/>
        <w:gridCol w:w="2332"/>
        <w:gridCol w:w="4260"/>
      </w:tblGrid>
      <w:tr w:rsidR="00352862" w:rsidTr="00C3583F">
        <w:trPr>
          <w:trHeight w:val="98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  <w:szCs w:val="24"/>
              </w:rPr>
              <w:t>属地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  <w:szCs w:val="24"/>
              </w:rPr>
              <w:t>资产总额(万元)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  <w:szCs w:val="24"/>
              </w:rPr>
              <w:t>允许年售电量上限(亿kWh)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  <w:szCs w:val="24"/>
              </w:rPr>
              <w:t>高级人员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  <w:szCs w:val="24"/>
              </w:rPr>
              <w:t>中级人员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  <w:szCs w:val="24"/>
              </w:rPr>
              <w:t>初级 人员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  <w:szCs w:val="24"/>
              </w:rPr>
              <w:t>信息变更情况</w:t>
            </w:r>
          </w:p>
        </w:tc>
      </w:tr>
      <w:tr w:rsidR="00352862" w:rsidTr="00C3583F">
        <w:trPr>
          <w:trHeight w:val="173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山西中信机电供电有限公司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运城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13715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41.14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山西省绛县安峪孙王村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企业资产总额由10206万元增至13715万元；</w:t>
            </w:r>
          </w:p>
        </w:tc>
      </w:tr>
      <w:tr w:rsidR="00352862" w:rsidTr="00C3583F">
        <w:trPr>
          <w:trHeight w:val="153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山西邦盛综合能源有限公司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太原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20014.84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山西省太原市小店区长风街705号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企业资产总额由2000万元增至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20014.84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万元；专业技术人员数量及结构由1/3/6变更为1/3/16；股东结构由何智：70%、杨忠良：30%变更为何智：34%、杨忠良：33%、张降宇：33%。</w:t>
            </w:r>
          </w:p>
        </w:tc>
      </w:tr>
      <w:tr w:rsidR="00352862" w:rsidTr="00C3583F">
        <w:trPr>
          <w:trHeight w:val="117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山西晋美售电有限公司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太原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20923.62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山西综改示范区太原学府园区东沺二巷3号煤化工大厦20层10号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企业资产总额由4132万元增至20923.62万元；专业技术人员数量及结构由1/3/6变更为1/3/16。</w:t>
            </w:r>
          </w:p>
        </w:tc>
      </w:tr>
      <w:tr w:rsidR="00352862" w:rsidTr="00C3583F">
        <w:trPr>
          <w:trHeight w:val="114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山西丝路方舟售电有限公司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晋中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10260.89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30.78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晋中市榆次区安宁街290号晋中印象城写字楼22层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企业资产总额由30204.88万元减少至10260.89万元；专业技术人员数量及结构由1/3/17变更为1/5/9；股东结构由深圳市绿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lastRenderedPageBreak/>
              <w:t>色丝路电力销售有限公司：51%、山西晋龙通达管业有限公司：49%变更为山西昊瑞达能源有限公司：51%、山西龙城小一贸易有限公司：49%。</w:t>
            </w:r>
          </w:p>
        </w:tc>
      </w:tr>
      <w:tr w:rsidR="00352862" w:rsidTr="00C3583F">
        <w:trPr>
          <w:trHeight w:val="12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山西联合电力科技有限公司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太原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20001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山西省太原市杏花岭区北大街90号33幢2层1-5号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企业资产总额由5000万元增至20001万元；专业技术人员数量及结构由1/3/6变更为1/3/19。</w:t>
            </w:r>
          </w:p>
        </w:tc>
      </w:tr>
      <w:tr w:rsidR="00352862" w:rsidTr="00C3583F">
        <w:trPr>
          <w:trHeight w:val="138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6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山西新太阳科技有限公司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晋城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3536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10.61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山西省晋城市开发区金鼎路东、规划顺安街南（创新创业产业园5号厂房1层）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股东结构由陈广拽：59.55%等变更为陈广拽：67.5%、张嘉益：15%、李尧：15%、田淑琴：2.5%。</w:t>
            </w:r>
          </w:p>
        </w:tc>
      </w:tr>
      <w:tr w:rsidR="00352862" w:rsidTr="00C3583F">
        <w:trPr>
          <w:trHeight w:val="138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7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山西欣悦誉能源服务有限公司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太原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8082.33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24.25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山西综改示范区太原学府园区平阳路137号晋润国际B座20层2007室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企业资产总额由2000万元增至8082.33万元；股东结构由荆燕：50%、许鑫：50%变更为王强：70%、荆燕：15%、许鑫：15%。</w:t>
            </w:r>
          </w:p>
        </w:tc>
      </w:tr>
      <w:tr w:rsidR="00352862" w:rsidTr="00C3583F">
        <w:trPr>
          <w:trHeight w:val="138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8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山西启申综合能源服务有限公司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太原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21450.78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不限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山西综改示范区太原唐槐园区龙盛街13号E-1320室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企业资产总额由21000万元增至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21450.78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万元；股东结构由乔珊：66%、薛维萍：16%、赵鹏宇：10%、郜鹏源：8%变更为乔珊：95%、李郭凯：3%、王琦：2%。</w:t>
            </w:r>
          </w:p>
        </w:tc>
      </w:tr>
      <w:tr w:rsidR="00352862" w:rsidTr="00C3583F">
        <w:trPr>
          <w:trHeight w:val="45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9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山西昌泰能源有限公司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吕梁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20167.64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不限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吕梁市吕梁广场电商扶贫创业孵化园A18号</w:t>
            </w:r>
            <w:bookmarkStart w:id="0" w:name="_GoBack"/>
            <w:bookmarkEnd w:id="0"/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企业资产总额由2000万元增至20167.64万元；专业技术人员数量及结构由2/2/8变更为1/3/16；股东结构由临县昌泰投资管理有限公司：100%变更为临县昌泰投资有限公司：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lastRenderedPageBreak/>
              <w:t>65%,山西天宝能源科技有限公司：35%。</w:t>
            </w:r>
          </w:p>
        </w:tc>
      </w:tr>
      <w:tr w:rsidR="00352862" w:rsidTr="00C3583F">
        <w:trPr>
          <w:trHeight w:val="114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lastRenderedPageBreak/>
              <w:t>10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山西誉德综合能源服务有限公司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太原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4500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13.50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山西省太原市万柏林区长兴路1号4幢10层1022号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股东构成由张美红：90%、张鹏飞：10%变更为山西睿泽新能源有限公司：100%。</w:t>
            </w:r>
          </w:p>
        </w:tc>
      </w:tr>
      <w:tr w:rsidR="00352862" w:rsidTr="00C3583F">
        <w:trPr>
          <w:trHeight w:val="138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11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山西中能博源售电有限公司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太原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19999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60.00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太原市万柏林区晋祠路72号绿地中央广场A座25层南区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企业名称由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山西中能博源售电公司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变更为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山西中能博源售电有限公司；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企业资产总额由5000万元增资至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19999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万元；专业技术人员数量及结构由1/3/6变更为1/4/11。</w:t>
            </w:r>
          </w:p>
        </w:tc>
      </w:tr>
      <w:tr w:rsidR="00352862" w:rsidTr="00C3583F">
        <w:trPr>
          <w:trHeight w:val="138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12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山西金投电力发展有限公司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太原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21084.19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不限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山西省太原市小店区龙城南街301号恒大未来城7幢13层1306号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企业资产总额由5000万元增至21084.19万元；专业技术人员数量及结构由1/3/6变更为1/5/14；股东结构由高仓科技集团有限公司：100%变更为山西昕力企业管理集团有限责任公司：100%。</w:t>
            </w:r>
          </w:p>
        </w:tc>
      </w:tr>
      <w:tr w:rsidR="00352862" w:rsidTr="00C3583F">
        <w:trPr>
          <w:trHeight w:val="138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13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山西恒泰售电有限公司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太原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20011.47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不限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太原市小店区平阳路65号平阳景苑B区14幢1304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企业资产总额由2000万元增至20011.47万元；专业技术人员数量及结构由1/3/6变更为3/7/15；股东结构由李建国：70%、乔欣：30%变更为乔欣：30%、山西金宏达建筑工程有限责任公司：35%、山西洪昊土地信息咨询服务有限公司：35%。</w:t>
            </w:r>
          </w:p>
        </w:tc>
      </w:tr>
      <w:tr w:rsidR="00352862" w:rsidTr="00C3583F">
        <w:trPr>
          <w:trHeight w:val="117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14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国电山西能源销售有限公司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太原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21327.30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不限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山西省太原市小店区晋阳街南一条10号正信科技大厦20层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企业资产总额由9990万元增至21327.30万元；专业技术人员数量及结构由3/1/6变更为1/3/16。</w:t>
            </w:r>
          </w:p>
        </w:tc>
      </w:tr>
      <w:tr w:rsidR="00352862" w:rsidTr="00C3583F">
        <w:trPr>
          <w:trHeight w:val="138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lastRenderedPageBreak/>
              <w:t>15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山西瑞唐售电有限公司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太原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20050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不限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山西省太原市杏花岭区裕德东里10号（东大盛世华庭）A1座4层412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企业资产总额由2000万元增资至20050万元；专业技术人员数量及结构由1/5/6变更为1/3/16；股东结构由山西华祺汉邦电力有限公司：99%、邸旭青：1%变更为山西清盟能源互联网科技有限公司：80%、赵秀芳：20%。</w:t>
            </w:r>
          </w:p>
        </w:tc>
      </w:tr>
      <w:tr w:rsidR="00352862" w:rsidTr="00C3583F">
        <w:trPr>
          <w:trHeight w:val="138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16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山西普丽环境工程股份有限公司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晋中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16168.78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48.51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山西省晋中市榆次区上营村东北段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企业资产总额由9999万元增资至16168.78万元；专业技术人员数量及结构由3/4/4变更为3/6/7；股东结构由格盟国际能源有限公司：45%、北京华电光大环境股份有限公司：30%、山东三融环保工程有限公司：25%变更为格盟国际能源有限公司：43.27%、北京华电光大环境股份有限公司：28.84%、山东三融环保工程有限公司：24.04%、山西普惠环境技术有限公司：3.85%。</w:t>
            </w:r>
          </w:p>
        </w:tc>
      </w:tr>
      <w:tr w:rsidR="00352862" w:rsidTr="00C3583F">
        <w:trPr>
          <w:trHeight w:val="138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17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山西风行测控股份有限公司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太原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12519.83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37.56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山西综改示范区太原学府园区平阳路137号2幢21层2108号房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企业资产总额由5758万元增资至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12519.83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万元；专业技术人员数量及结构由1/3/6变更为1/3/11；股东结构由梁耀军：47.4006%、宫田刚：34.3246%、王春：14.4221%等变更为：梁耀军：51.41%、宫田刚：31.97%、王春：12.69%、燕宇飞：0.54%等。</w:t>
            </w:r>
          </w:p>
        </w:tc>
      </w:tr>
      <w:tr w:rsidR="00352862" w:rsidTr="00C3583F">
        <w:trPr>
          <w:trHeight w:val="138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18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山西沁馨华源能源发展有限公司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太原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8006.28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24.02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山西综改示范区太原学府园区振兴街11号1幢18层08室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企业资产总额由2000万元增资至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8006.28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万元；股东结构由李博伦：100%变更为李俊朋 ：100%。</w:t>
            </w:r>
          </w:p>
        </w:tc>
      </w:tr>
      <w:tr w:rsidR="00352862" w:rsidTr="00C3583F">
        <w:trPr>
          <w:trHeight w:val="125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lastRenderedPageBreak/>
              <w:t>19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中煤华晋集团售电有限公司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太原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9999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30.00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山西省太原市杏花岭区府西街王府大厦A座15层J室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企业名称由山西中煤华晋售电有限公司变更为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中煤华晋集团售电有限公司。</w:t>
            </w:r>
          </w:p>
        </w:tc>
      </w:tr>
      <w:tr w:rsidR="00352862" w:rsidTr="00C3583F">
        <w:trPr>
          <w:trHeight w:val="138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山西深电能科技有限公司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太原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9974.23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29.92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山西综改示范区太原唐槐园区唐槐路79号兰亭国际3幢西段房503室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2862" w:rsidRDefault="00352862" w:rsidP="00C3583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企业名称由山西深电能售电有限公司变更为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山西深电能科技有限公司；股东结构由山西深电能售电有限公司：100%变更为山西深电能科技有限公司：100%。</w:t>
            </w:r>
          </w:p>
        </w:tc>
      </w:tr>
    </w:tbl>
    <w:p w:rsidR="00352862" w:rsidRDefault="00352862" w:rsidP="00352862"/>
    <w:p w:rsidR="001B7A1D" w:rsidRPr="00352862" w:rsidRDefault="001B7A1D"/>
    <w:sectPr w:rsidR="001B7A1D" w:rsidRPr="00352862" w:rsidSect="00335101">
      <w:footerReference w:type="default" r:id="rId6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A1D" w:rsidRDefault="001B7A1D" w:rsidP="00352862">
      <w:pPr>
        <w:spacing w:line="240" w:lineRule="auto"/>
      </w:pPr>
      <w:r>
        <w:separator/>
      </w:r>
    </w:p>
  </w:endnote>
  <w:endnote w:type="continuationSeparator" w:id="1">
    <w:p w:rsidR="001B7A1D" w:rsidRDefault="001B7A1D" w:rsidP="003528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01" w:rsidRDefault="001B7A1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o:preferrelative="t" filled="f" stroked="f">
          <v:textbox style="mso-fit-shape-to-text:t" inset="0,0,0,0">
            <w:txbxContent>
              <w:p w:rsidR="00335101" w:rsidRDefault="001B7A1D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52862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A1D" w:rsidRDefault="001B7A1D" w:rsidP="00352862">
      <w:pPr>
        <w:spacing w:line="240" w:lineRule="auto"/>
      </w:pPr>
      <w:r>
        <w:separator/>
      </w:r>
    </w:p>
  </w:footnote>
  <w:footnote w:type="continuationSeparator" w:id="1">
    <w:p w:rsidR="001B7A1D" w:rsidRDefault="001B7A1D" w:rsidP="003528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862"/>
    <w:rsid w:val="001B7A1D"/>
    <w:rsid w:val="0035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62"/>
    <w:pPr>
      <w:widowControl w:val="0"/>
      <w:spacing w:line="320" w:lineRule="exact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2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2862"/>
    <w:rPr>
      <w:sz w:val="18"/>
      <w:szCs w:val="18"/>
    </w:rPr>
  </w:style>
  <w:style w:type="paragraph" w:styleId="a4">
    <w:name w:val="footer"/>
    <w:basedOn w:val="a"/>
    <w:link w:val="Char0"/>
    <w:unhideWhenUsed/>
    <w:rsid w:val="0035286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28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</dc:creator>
  <cp:keywords/>
  <dc:description/>
  <cp:lastModifiedBy>hf</cp:lastModifiedBy>
  <cp:revision>2</cp:revision>
  <dcterms:created xsi:type="dcterms:W3CDTF">2020-08-24T09:08:00Z</dcterms:created>
  <dcterms:modified xsi:type="dcterms:W3CDTF">2020-08-24T09:09:00Z</dcterms:modified>
</cp:coreProperties>
</file>