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2"/>
          <w:szCs w:val="2"/>
        </w:rPr>
      </w:pPr>
    </w:p>
    <w:p>
      <w:pPr>
        <w:spacing w:line="600" w:lineRule="exact"/>
        <w:jc w:val="center"/>
        <w:rPr>
          <w:rFonts w:hint="eastAsia" w:ascii="方正小标宋简体" w:hAnsi="等线 Light" w:eastAsia="方正小标宋简体" w:cs="等线 Light"/>
          <w:bCs/>
          <w:sz w:val="36"/>
          <w:szCs w:val="36"/>
        </w:rPr>
      </w:pPr>
      <w:bookmarkStart w:id="0" w:name="_GoBack"/>
      <w:r>
        <w:rPr>
          <w:rFonts w:hint="eastAsia" w:ascii="方正小标宋简体" w:hAnsi="等线 Light" w:eastAsia="方正小标宋简体" w:cs="等线 Light"/>
          <w:bCs/>
          <w:sz w:val="36"/>
          <w:szCs w:val="36"/>
        </w:rPr>
        <w:t>山西省能源监管服务数字化标准体系编制单位申请表</w:t>
      </w:r>
      <w:bookmarkEnd w:id="0"/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8"/>
          <w:szCs w:val="8"/>
        </w:rPr>
      </w:pPr>
    </w:p>
    <w:tbl>
      <w:tblPr>
        <w:tblStyle w:val="2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374"/>
        <w:gridCol w:w="1351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cs="宋体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977" w:type="pct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3977" w:type="pct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02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□行业协会  □学术组织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□企业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□其他</w:t>
            </w: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tabs>
                <w:tab w:val="left" w:pos="923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113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标准负责人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133" w:type="pct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cs="宋体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二、参与起草的标准成果及内容简介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cs="宋体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三、计划起草的标准及内容简介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cs="宋体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四、行业优秀成果及应用案例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640"/>
              <w:jc w:val="center"/>
              <w:rPr>
                <w:rFonts w:cs="宋体"/>
              </w:rPr>
            </w:pPr>
          </w:p>
        </w:tc>
      </w:tr>
    </w:tbl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注：相关成果及案例须附后。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7B360464"/>
    <w:rsid w:val="7B36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2022-07-19T09:06:00Z</dcterms:created>
  <dc:creator>艾鑫儿</dc:creator>
  <cp:lastModifiedBy>艾鑫儿</cp:lastModifiedBy>
  <dcterms:modified xsi:type="dcterms:W3CDTF">2022-07-19T09:07:28Z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86D27820FB12457E9D1D14F286A2FBDA</vt:lpwstr>
  </property>
</Properties>
</file>