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05ECC">
      <w:pPr>
        <w:tabs>
          <w:tab w:val="left" w:pos="7371"/>
          <w:tab w:val="left" w:pos="7513"/>
        </w:tabs>
        <w:overflowPunct w:val="0"/>
        <w:spacing w:line="600" w:lineRule="exact"/>
        <w:rPr>
          <w:rFonts w:hint="eastAsia" w:ascii="黑体" w:hAnsi="黑体" w:eastAsia="黑体"/>
          <w:color w:val="000000"/>
          <w:sz w:val="31"/>
          <w:szCs w:val="31"/>
        </w:rPr>
      </w:pPr>
      <w:r>
        <w:rPr>
          <w:rFonts w:hint="eastAsia" w:ascii="黑体" w:hAnsi="黑体" w:eastAsia="黑体"/>
          <w:color w:val="000000"/>
          <w:sz w:val="31"/>
          <w:szCs w:val="31"/>
        </w:rPr>
        <w:t>附件</w:t>
      </w:r>
      <w:r>
        <w:rPr>
          <w:rFonts w:eastAsia="黑体"/>
          <w:color w:val="000000"/>
          <w:sz w:val="31"/>
          <w:szCs w:val="31"/>
        </w:rPr>
        <w:t>2</w:t>
      </w:r>
    </w:p>
    <w:p w14:paraId="314B0D30">
      <w:pPr>
        <w:tabs>
          <w:tab w:val="left" w:pos="7371"/>
          <w:tab w:val="left" w:pos="7513"/>
        </w:tabs>
        <w:overflowPunct w:val="0"/>
        <w:spacing w:line="600" w:lineRule="exact"/>
        <w:rPr>
          <w:rFonts w:eastAsia="仿宋_GB2312"/>
          <w:color w:val="000000"/>
          <w:sz w:val="31"/>
          <w:szCs w:val="31"/>
        </w:rPr>
      </w:pPr>
    </w:p>
    <w:p w14:paraId="68149901">
      <w:pPr>
        <w:tabs>
          <w:tab w:val="left" w:pos="7371"/>
          <w:tab w:val="left" w:pos="7513"/>
        </w:tabs>
        <w:overflowPunct w:val="0"/>
        <w:spacing w:line="600" w:lineRule="exact"/>
        <w:rPr>
          <w:rFonts w:eastAsia="仿宋_GB2312"/>
          <w:color w:val="000000"/>
          <w:sz w:val="31"/>
          <w:szCs w:val="31"/>
        </w:rPr>
      </w:pPr>
    </w:p>
    <w:p w14:paraId="3A5EC8D2">
      <w:pPr>
        <w:tabs>
          <w:tab w:val="left" w:pos="7371"/>
          <w:tab w:val="left" w:pos="7513"/>
        </w:tabs>
        <w:overflowPunct w:val="0"/>
        <w:spacing w:line="600" w:lineRule="exact"/>
        <w:rPr>
          <w:rFonts w:eastAsia="仿宋_GB2312"/>
          <w:color w:val="000000"/>
          <w:sz w:val="31"/>
          <w:szCs w:val="31"/>
        </w:rPr>
      </w:pPr>
    </w:p>
    <w:p w14:paraId="35B5D4CD">
      <w:pPr>
        <w:tabs>
          <w:tab w:val="left" w:pos="7371"/>
          <w:tab w:val="left" w:pos="7513"/>
        </w:tabs>
        <w:overflowPunct w:val="0"/>
        <w:spacing w:line="600" w:lineRule="exact"/>
        <w:rPr>
          <w:rFonts w:eastAsia="仿宋_GB2312"/>
          <w:color w:val="000000"/>
          <w:sz w:val="31"/>
          <w:szCs w:val="31"/>
        </w:rPr>
      </w:pPr>
    </w:p>
    <w:p w14:paraId="3455D8D5">
      <w:pPr>
        <w:tabs>
          <w:tab w:val="left" w:pos="7371"/>
          <w:tab w:val="left" w:pos="7513"/>
        </w:tabs>
        <w:overflowPunct w:val="0"/>
        <w:spacing w:line="600" w:lineRule="exact"/>
        <w:jc w:val="center"/>
        <w:rPr>
          <w:rFonts w:hint="eastAsia" w:ascii="方正小标宋简体" w:eastAsia="方正小标宋简体"/>
          <w:color w:val="000000"/>
          <w:sz w:val="48"/>
          <w:szCs w:val="48"/>
        </w:rPr>
      </w:pPr>
      <w:bookmarkStart w:id="0" w:name="_GoBack"/>
      <w:r>
        <w:rPr>
          <w:rFonts w:hint="eastAsia" w:ascii="方正小标宋简体" w:eastAsia="方正小标宋简体"/>
          <w:color w:val="000000"/>
          <w:sz w:val="48"/>
          <w:szCs w:val="48"/>
        </w:rPr>
        <w:t>××煤炭洗选建设项目初步设计评审书</w:t>
      </w:r>
    </w:p>
    <w:p w14:paraId="651EA9E3">
      <w:pPr>
        <w:tabs>
          <w:tab w:val="left" w:pos="7371"/>
          <w:tab w:val="left" w:pos="7513"/>
        </w:tabs>
        <w:overflowPunct w:val="0"/>
        <w:spacing w:line="600" w:lineRule="exact"/>
        <w:jc w:val="center"/>
        <w:rPr>
          <w:rFonts w:hint="eastAsia" w:ascii="方正小标宋简体" w:eastAsia="方正小标宋简体"/>
          <w:color w:val="000000"/>
          <w:sz w:val="48"/>
          <w:szCs w:val="48"/>
        </w:rPr>
      </w:pPr>
      <w:r>
        <w:rPr>
          <w:rFonts w:hint="eastAsia" w:ascii="方正小标宋简体" w:eastAsia="方正小标宋简体"/>
          <w:color w:val="000000"/>
          <w:sz w:val="48"/>
          <w:szCs w:val="48"/>
        </w:rPr>
        <w:t>（范本）</w:t>
      </w:r>
    </w:p>
    <w:bookmarkEnd w:id="0"/>
    <w:p w14:paraId="45BE5330">
      <w:pPr>
        <w:tabs>
          <w:tab w:val="left" w:pos="7371"/>
          <w:tab w:val="left" w:pos="7513"/>
        </w:tabs>
        <w:overflowPunct w:val="0"/>
        <w:spacing w:line="600" w:lineRule="exact"/>
        <w:jc w:val="center"/>
        <w:rPr>
          <w:rFonts w:eastAsia="仿宋_GB2312"/>
          <w:color w:val="000000"/>
          <w:sz w:val="31"/>
          <w:szCs w:val="31"/>
        </w:rPr>
      </w:pPr>
    </w:p>
    <w:p w14:paraId="23AB2181">
      <w:pPr>
        <w:tabs>
          <w:tab w:val="left" w:pos="7371"/>
          <w:tab w:val="left" w:pos="7513"/>
        </w:tabs>
        <w:overflowPunct w:val="0"/>
        <w:spacing w:line="600" w:lineRule="exact"/>
        <w:jc w:val="center"/>
        <w:rPr>
          <w:rFonts w:eastAsia="仿宋_GB2312"/>
          <w:color w:val="000000"/>
          <w:sz w:val="31"/>
          <w:szCs w:val="31"/>
        </w:rPr>
      </w:pPr>
    </w:p>
    <w:p w14:paraId="65BE0EB2">
      <w:pPr>
        <w:tabs>
          <w:tab w:val="left" w:pos="7371"/>
          <w:tab w:val="left" w:pos="7513"/>
        </w:tabs>
        <w:overflowPunct w:val="0"/>
        <w:spacing w:line="600" w:lineRule="exact"/>
        <w:jc w:val="center"/>
        <w:rPr>
          <w:rFonts w:eastAsia="仿宋_GB2312"/>
          <w:color w:val="000000"/>
          <w:sz w:val="31"/>
          <w:szCs w:val="31"/>
        </w:rPr>
      </w:pPr>
    </w:p>
    <w:p w14:paraId="7BF3B42B">
      <w:pPr>
        <w:tabs>
          <w:tab w:val="left" w:pos="7371"/>
          <w:tab w:val="left" w:pos="7513"/>
        </w:tabs>
        <w:overflowPunct w:val="0"/>
        <w:spacing w:line="600" w:lineRule="exact"/>
        <w:jc w:val="center"/>
        <w:rPr>
          <w:rFonts w:eastAsia="仿宋_GB2312"/>
          <w:color w:val="000000"/>
          <w:sz w:val="31"/>
          <w:szCs w:val="31"/>
        </w:rPr>
      </w:pPr>
    </w:p>
    <w:p w14:paraId="4B4C64CD">
      <w:pPr>
        <w:tabs>
          <w:tab w:val="left" w:pos="7371"/>
          <w:tab w:val="left" w:pos="7513"/>
        </w:tabs>
        <w:overflowPunct w:val="0"/>
        <w:spacing w:line="600" w:lineRule="exact"/>
        <w:jc w:val="center"/>
        <w:rPr>
          <w:rFonts w:eastAsia="仿宋_GB2312"/>
          <w:color w:val="000000"/>
          <w:sz w:val="31"/>
          <w:szCs w:val="31"/>
        </w:rPr>
      </w:pPr>
    </w:p>
    <w:p w14:paraId="5F490141">
      <w:pPr>
        <w:tabs>
          <w:tab w:val="left" w:pos="7371"/>
          <w:tab w:val="left" w:pos="7513"/>
        </w:tabs>
        <w:overflowPunct w:val="0"/>
        <w:spacing w:line="600" w:lineRule="exact"/>
        <w:jc w:val="center"/>
        <w:rPr>
          <w:rFonts w:eastAsia="仿宋_GB2312"/>
          <w:color w:val="000000"/>
          <w:sz w:val="31"/>
          <w:szCs w:val="31"/>
        </w:rPr>
      </w:pPr>
    </w:p>
    <w:p w14:paraId="655E82DA">
      <w:pPr>
        <w:tabs>
          <w:tab w:val="left" w:pos="7371"/>
          <w:tab w:val="left" w:pos="7513"/>
        </w:tabs>
        <w:overflowPunct w:val="0"/>
        <w:spacing w:line="600" w:lineRule="exact"/>
        <w:jc w:val="center"/>
        <w:rPr>
          <w:rFonts w:eastAsia="仿宋_GB2312"/>
          <w:color w:val="000000"/>
          <w:sz w:val="31"/>
          <w:szCs w:val="31"/>
        </w:rPr>
      </w:pPr>
    </w:p>
    <w:p w14:paraId="2BEA54BC">
      <w:pPr>
        <w:tabs>
          <w:tab w:val="left" w:pos="7371"/>
          <w:tab w:val="left" w:pos="7513"/>
        </w:tabs>
        <w:overflowPunct w:val="0"/>
        <w:spacing w:line="600" w:lineRule="exact"/>
        <w:jc w:val="center"/>
        <w:rPr>
          <w:rFonts w:eastAsia="仿宋_GB2312"/>
          <w:color w:val="000000"/>
          <w:sz w:val="31"/>
          <w:szCs w:val="31"/>
        </w:rPr>
      </w:pPr>
    </w:p>
    <w:p w14:paraId="6878001C">
      <w:pPr>
        <w:tabs>
          <w:tab w:val="left" w:pos="7371"/>
          <w:tab w:val="left" w:pos="7513"/>
        </w:tabs>
        <w:overflowPunct w:val="0"/>
        <w:spacing w:line="600" w:lineRule="exact"/>
        <w:jc w:val="center"/>
        <w:rPr>
          <w:rFonts w:eastAsia="仿宋_GB2312"/>
          <w:color w:val="000000"/>
          <w:sz w:val="31"/>
          <w:szCs w:val="31"/>
        </w:rPr>
      </w:pPr>
    </w:p>
    <w:p w14:paraId="57A68E56">
      <w:pPr>
        <w:tabs>
          <w:tab w:val="left" w:pos="7371"/>
          <w:tab w:val="left" w:pos="7513"/>
        </w:tabs>
        <w:overflowPunct w:val="0"/>
        <w:spacing w:line="600" w:lineRule="exact"/>
        <w:jc w:val="center"/>
        <w:rPr>
          <w:rFonts w:hint="eastAsia" w:eastAsia="仿宋_GB2312"/>
          <w:color w:val="000000"/>
          <w:sz w:val="31"/>
          <w:szCs w:val="31"/>
        </w:rPr>
      </w:pPr>
    </w:p>
    <w:p w14:paraId="32B7DF81">
      <w:pPr>
        <w:tabs>
          <w:tab w:val="left" w:pos="7371"/>
          <w:tab w:val="left" w:pos="7513"/>
        </w:tabs>
        <w:overflowPunct w:val="0"/>
        <w:spacing w:line="600" w:lineRule="exact"/>
        <w:jc w:val="center"/>
        <w:rPr>
          <w:rFonts w:eastAsia="仿宋_GB2312"/>
          <w:color w:val="000000"/>
          <w:sz w:val="31"/>
          <w:szCs w:val="31"/>
        </w:rPr>
      </w:pPr>
    </w:p>
    <w:p w14:paraId="54C1F6EE">
      <w:pPr>
        <w:tabs>
          <w:tab w:val="left" w:pos="7371"/>
          <w:tab w:val="left" w:pos="7513"/>
        </w:tabs>
        <w:overflowPunct w:val="0"/>
        <w:spacing w:line="600" w:lineRule="exact"/>
        <w:jc w:val="center"/>
        <w:rPr>
          <w:rFonts w:eastAsia="仿宋_GB2312"/>
          <w:color w:val="000000"/>
          <w:sz w:val="31"/>
          <w:szCs w:val="31"/>
        </w:rPr>
      </w:pPr>
    </w:p>
    <w:p w14:paraId="2FE3E5F1">
      <w:pPr>
        <w:tabs>
          <w:tab w:val="left" w:pos="7371"/>
          <w:tab w:val="left" w:pos="7513"/>
        </w:tabs>
        <w:overflowPunct w:val="0"/>
        <w:spacing w:line="600" w:lineRule="exact"/>
        <w:jc w:val="center"/>
        <w:rPr>
          <w:rFonts w:hint="eastAsia" w:ascii="楷体_GB2312" w:eastAsia="楷体_GB2312"/>
          <w:color w:val="000000"/>
          <w:sz w:val="36"/>
          <w:szCs w:val="36"/>
        </w:rPr>
      </w:pPr>
      <w:r>
        <w:rPr>
          <w:rFonts w:hint="eastAsia" w:ascii="楷体_GB2312" w:eastAsia="楷体_GB2312"/>
          <w:color w:val="000000"/>
          <w:sz w:val="36"/>
          <w:szCs w:val="36"/>
        </w:rPr>
        <w:t>××年××月××日</w:t>
      </w:r>
    </w:p>
    <w:p w14:paraId="78DB97EE">
      <w:pPr>
        <w:rPr>
          <w:rFonts w:eastAsia="仿宋_GB2312"/>
          <w:color w:val="000000"/>
          <w:sz w:val="31"/>
          <w:szCs w:val="31"/>
        </w:rPr>
      </w:pPr>
      <w:r>
        <w:rPr>
          <w:rFonts w:eastAsia="仿宋_GB2312"/>
          <w:color w:val="000000"/>
          <w:sz w:val="31"/>
          <w:szCs w:val="31"/>
        </w:rPr>
        <w:br w:type="page"/>
      </w:r>
    </w:p>
    <w:p w14:paraId="46F8490B">
      <w:pPr>
        <w:tabs>
          <w:tab w:val="left" w:pos="7371"/>
          <w:tab w:val="left" w:pos="7513"/>
        </w:tabs>
        <w:overflowPunct w:val="0"/>
        <w:spacing w:line="600" w:lineRule="exact"/>
        <w:ind w:firstLine="620" w:firstLineChars="200"/>
        <w:rPr>
          <w:rFonts w:hint="eastAsia" w:eastAsia="仿宋_GB2312"/>
          <w:color w:val="000000"/>
          <w:sz w:val="31"/>
          <w:szCs w:val="31"/>
        </w:rPr>
      </w:pPr>
      <w:r>
        <w:rPr>
          <w:rFonts w:hint="eastAsia" w:eastAsia="仿宋_GB2312"/>
          <w:color w:val="000000"/>
          <w:sz w:val="31"/>
          <w:szCs w:val="31"/>
        </w:rPr>
        <w:t>项目名称：××煤炭洗选建设项目</w:t>
      </w:r>
    </w:p>
    <w:p w14:paraId="39BA4178">
      <w:pPr>
        <w:tabs>
          <w:tab w:val="left" w:pos="7371"/>
          <w:tab w:val="left" w:pos="7513"/>
        </w:tabs>
        <w:overflowPunct w:val="0"/>
        <w:spacing w:line="600" w:lineRule="exact"/>
        <w:ind w:firstLine="620" w:firstLineChars="200"/>
        <w:rPr>
          <w:rFonts w:hint="eastAsia" w:eastAsia="仿宋_GB2312"/>
          <w:color w:val="000000"/>
          <w:sz w:val="31"/>
          <w:szCs w:val="31"/>
        </w:rPr>
      </w:pPr>
      <w:r>
        <w:rPr>
          <w:rFonts w:hint="eastAsia" w:eastAsia="仿宋_GB2312"/>
          <w:color w:val="000000"/>
          <w:sz w:val="31"/>
          <w:szCs w:val="31"/>
        </w:rPr>
        <w:t>项目性质：新建（改扩建、技术改造、迁建等）</w:t>
      </w:r>
    </w:p>
    <w:p w14:paraId="6AC5F2F6">
      <w:pPr>
        <w:tabs>
          <w:tab w:val="left" w:pos="7371"/>
          <w:tab w:val="left" w:pos="7513"/>
        </w:tabs>
        <w:overflowPunct w:val="0"/>
        <w:spacing w:line="600" w:lineRule="exact"/>
        <w:ind w:firstLine="620" w:firstLineChars="200"/>
        <w:rPr>
          <w:rFonts w:hint="eastAsia" w:eastAsia="仿宋_GB2312"/>
          <w:color w:val="000000"/>
          <w:sz w:val="31"/>
          <w:szCs w:val="31"/>
        </w:rPr>
      </w:pPr>
      <w:r>
        <w:rPr>
          <w:rFonts w:hint="eastAsia" w:eastAsia="仿宋_GB2312"/>
          <w:color w:val="000000"/>
          <w:sz w:val="31"/>
          <w:szCs w:val="31"/>
        </w:rPr>
        <w:t>设计规模：××万吨/年</w:t>
      </w:r>
    </w:p>
    <w:p w14:paraId="392D1A63">
      <w:pPr>
        <w:tabs>
          <w:tab w:val="left" w:pos="7371"/>
          <w:tab w:val="left" w:pos="7513"/>
        </w:tabs>
        <w:overflowPunct w:val="0"/>
        <w:spacing w:line="600" w:lineRule="exact"/>
        <w:ind w:firstLine="620" w:firstLineChars="200"/>
        <w:rPr>
          <w:rFonts w:hint="eastAsia" w:eastAsia="仿宋_GB2312"/>
          <w:color w:val="000000"/>
          <w:sz w:val="31"/>
          <w:szCs w:val="31"/>
        </w:rPr>
      </w:pPr>
      <w:r>
        <w:rPr>
          <w:rFonts w:hint="eastAsia" w:eastAsia="仿宋_GB2312"/>
          <w:color w:val="000000"/>
          <w:sz w:val="31"/>
          <w:szCs w:val="31"/>
        </w:rPr>
        <w:t>项目地址：××市 ××县（区、市）××乡（镇）××村</w:t>
      </w:r>
    </w:p>
    <w:p w14:paraId="3D88A8AE">
      <w:pPr>
        <w:tabs>
          <w:tab w:val="left" w:pos="7371"/>
          <w:tab w:val="left" w:pos="7513"/>
        </w:tabs>
        <w:overflowPunct w:val="0"/>
        <w:spacing w:line="600" w:lineRule="exact"/>
        <w:ind w:firstLine="620" w:firstLineChars="200"/>
        <w:rPr>
          <w:rFonts w:hint="eastAsia" w:eastAsia="仿宋_GB2312"/>
          <w:color w:val="000000"/>
          <w:sz w:val="31"/>
          <w:szCs w:val="31"/>
        </w:rPr>
      </w:pPr>
      <w:r>
        <w:rPr>
          <w:rFonts w:hint="eastAsia" w:eastAsia="仿宋_GB2312"/>
          <w:color w:val="000000"/>
          <w:sz w:val="31"/>
          <w:szCs w:val="31"/>
        </w:rPr>
        <w:t>设计单位：××公司（院、所等）</w:t>
      </w:r>
    </w:p>
    <w:p w14:paraId="6FFF84E1">
      <w:pPr>
        <w:tabs>
          <w:tab w:val="left" w:pos="7371"/>
          <w:tab w:val="left" w:pos="7513"/>
        </w:tabs>
        <w:overflowPunct w:val="0"/>
        <w:spacing w:line="600" w:lineRule="exact"/>
        <w:ind w:firstLine="620" w:firstLineChars="200"/>
        <w:rPr>
          <w:rFonts w:hint="eastAsia" w:eastAsia="仿宋_GB2312"/>
          <w:color w:val="000000"/>
          <w:sz w:val="31"/>
          <w:szCs w:val="31"/>
        </w:rPr>
      </w:pPr>
      <w:r>
        <w:rPr>
          <w:rFonts w:hint="eastAsia" w:eastAsia="仿宋_GB2312"/>
          <w:color w:val="000000"/>
          <w:sz w:val="31"/>
          <w:szCs w:val="31"/>
        </w:rPr>
        <w:t>编制时间：××年××月××日</w:t>
      </w:r>
    </w:p>
    <w:p w14:paraId="51430205">
      <w:pPr>
        <w:tabs>
          <w:tab w:val="left" w:pos="7371"/>
          <w:tab w:val="left" w:pos="7513"/>
        </w:tabs>
        <w:overflowPunct w:val="0"/>
        <w:spacing w:line="600" w:lineRule="exact"/>
        <w:ind w:firstLine="620" w:firstLineChars="200"/>
        <w:rPr>
          <w:rFonts w:hint="eastAsia" w:eastAsia="仿宋_GB2312"/>
          <w:color w:val="000000"/>
          <w:sz w:val="31"/>
          <w:szCs w:val="31"/>
        </w:rPr>
      </w:pPr>
      <w:r>
        <w:rPr>
          <w:rFonts w:hint="eastAsia" w:eastAsia="仿宋_GB2312"/>
          <w:color w:val="000000"/>
          <w:sz w:val="31"/>
          <w:szCs w:val="31"/>
        </w:rPr>
        <w:t>评审时间：××年××月××日</w:t>
      </w:r>
    </w:p>
    <w:p w14:paraId="46D240C1">
      <w:pPr>
        <w:tabs>
          <w:tab w:val="left" w:pos="7371"/>
          <w:tab w:val="left" w:pos="7513"/>
        </w:tabs>
        <w:overflowPunct w:val="0"/>
        <w:spacing w:line="600" w:lineRule="exact"/>
        <w:ind w:firstLine="620" w:firstLineChars="200"/>
        <w:rPr>
          <w:rFonts w:hint="eastAsia" w:ascii="黑体" w:hAnsi="黑体" w:eastAsia="黑体"/>
          <w:color w:val="000000"/>
          <w:sz w:val="31"/>
          <w:szCs w:val="31"/>
        </w:rPr>
      </w:pPr>
      <w:r>
        <w:rPr>
          <w:rFonts w:eastAsia="仿宋_GB2312"/>
          <w:color w:val="000000"/>
          <w:sz w:val="31"/>
          <w:szCs w:val="31"/>
        </w:rPr>
        <w:br w:type="page"/>
      </w:r>
      <w:r>
        <w:rPr>
          <w:rFonts w:hint="eastAsia" w:ascii="黑体" w:hAnsi="黑体" w:eastAsia="黑体"/>
          <w:color w:val="000000"/>
          <w:sz w:val="31"/>
          <w:szCs w:val="31"/>
        </w:rPr>
        <w:t>一、项目简介</w:t>
      </w:r>
    </w:p>
    <w:p w14:paraId="00629A72">
      <w:pPr>
        <w:tabs>
          <w:tab w:val="left" w:pos="7371"/>
          <w:tab w:val="left" w:pos="7513"/>
        </w:tabs>
        <w:overflowPunct w:val="0"/>
        <w:spacing w:line="600" w:lineRule="exact"/>
        <w:ind w:firstLine="620" w:firstLineChars="200"/>
        <w:rPr>
          <w:rFonts w:hint="eastAsia" w:eastAsia="仿宋_GB2312"/>
          <w:color w:val="000000"/>
          <w:sz w:val="31"/>
          <w:szCs w:val="31"/>
        </w:rPr>
      </w:pPr>
      <w:r>
        <w:rPr>
          <w:rFonts w:hint="eastAsia" w:eastAsia="仿宋_GB2312"/>
          <w:color w:val="000000"/>
          <w:sz w:val="31"/>
          <w:szCs w:val="31"/>
        </w:rPr>
        <w:t>项目名称、建设地点、建设规模、服务年限、煤源情况、主要技术方案、投资规模等。</w:t>
      </w:r>
    </w:p>
    <w:p w14:paraId="7C8BD057">
      <w:pPr>
        <w:tabs>
          <w:tab w:val="left" w:pos="7371"/>
          <w:tab w:val="left" w:pos="7513"/>
        </w:tabs>
        <w:overflowPunct w:val="0"/>
        <w:spacing w:line="600" w:lineRule="exact"/>
        <w:ind w:firstLine="620" w:firstLineChars="200"/>
        <w:rPr>
          <w:rFonts w:hint="eastAsia" w:eastAsia="仿宋_GB2312"/>
          <w:color w:val="000000"/>
          <w:sz w:val="31"/>
          <w:szCs w:val="31"/>
        </w:rPr>
      </w:pPr>
      <w:r>
        <w:rPr>
          <w:rFonts w:hint="eastAsia" w:eastAsia="仿宋_GB2312"/>
          <w:color w:val="000000"/>
          <w:sz w:val="31"/>
          <w:szCs w:val="31"/>
        </w:rPr>
        <w:t>项目建设单位基本情况（名称、股权结构等）。</w:t>
      </w:r>
    </w:p>
    <w:p w14:paraId="50FCA0A4">
      <w:pPr>
        <w:tabs>
          <w:tab w:val="left" w:pos="7371"/>
          <w:tab w:val="left" w:pos="7513"/>
        </w:tabs>
        <w:overflowPunct w:val="0"/>
        <w:spacing w:line="600" w:lineRule="exact"/>
        <w:ind w:firstLine="620" w:firstLineChars="200"/>
        <w:rPr>
          <w:rFonts w:hint="eastAsia" w:ascii="黑体" w:hAnsi="黑体" w:eastAsia="黑体"/>
          <w:color w:val="000000"/>
          <w:sz w:val="31"/>
          <w:szCs w:val="31"/>
        </w:rPr>
      </w:pPr>
      <w:r>
        <w:rPr>
          <w:rFonts w:hint="eastAsia" w:ascii="黑体" w:hAnsi="黑体" w:eastAsia="黑体"/>
          <w:color w:val="000000"/>
          <w:sz w:val="31"/>
          <w:szCs w:val="31"/>
        </w:rPr>
        <w:t>二、项目审批和证照办理情况</w:t>
      </w:r>
    </w:p>
    <w:p w14:paraId="785A7E4E">
      <w:pPr>
        <w:tabs>
          <w:tab w:val="left" w:pos="7371"/>
          <w:tab w:val="left" w:pos="7513"/>
        </w:tabs>
        <w:overflowPunct w:val="0"/>
        <w:spacing w:line="600" w:lineRule="exact"/>
        <w:ind w:firstLine="620" w:firstLineChars="200"/>
        <w:rPr>
          <w:rFonts w:hint="eastAsia" w:eastAsia="仿宋_GB2312"/>
          <w:color w:val="000000"/>
          <w:sz w:val="31"/>
          <w:szCs w:val="31"/>
        </w:rPr>
      </w:pPr>
      <w:r>
        <w:rPr>
          <w:rFonts w:hint="eastAsia" w:eastAsia="仿宋_GB2312"/>
          <w:color w:val="000000"/>
          <w:sz w:val="31"/>
          <w:szCs w:val="31"/>
        </w:rPr>
        <w:t>项目备案文件、土地手续、营业执照、环评手续、取水手续、排污许可等。</w:t>
      </w:r>
    </w:p>
    <w:p w14:paraId="30CD33F7">
      <w:pPr>
        <w:tabs>
          <w:tab w:val="left" w:pos="7371"/>
          <w:tab w:val="left" w:pos="7513"/>
        </w:tabs>
        <w:overflowPunct w:val="0"/>
        <w:spacing w:line="600" w:lineRule="exact"/>
        <w:ind w:firstLine="620" w:firstLineChars="200"/>
        <w:rPr>
          <w:rFonts w:hint="eastAsia" w:ascii="黑体" w:hAnsi="黑体" w:eastAsia="黑体"/>
          <w:color w:val="000000"/>
          <w:sz w:val="31"/>
          <w:szCs w:val="31"/>
        </w:rPr>
      </w:pPr>
      <w:r>
        <w:rPr>
          <w:rFonts w:hint="eastAsia" w:ascii="黑体" w:hAnsi="黑体" w:eastAsia="黑体"/>
          <w:color w:val="000000"/>
          <w:sz w:val="31"/>
          <w:szCs w:val="31"/>
        </w:rPr>
        <w:t>三、初步设计编制情况</w:t>
      </w:r>
    </w:p>
    <w:p w14:paraId="1E3A9F3D">
      <w:pPr>
        <w:tabs>
          <w:tab w:val="left" w:pos="7371"/>
          <w:tab w:val="left" w:pos="7513"/>
        </w:tabs>
        <w:overflowPunct w:val="0"/>
        <w:spacing w:line="600" w:lineRule="exact"/>
        <w:ind w:firstLine="620" w:firstLineChars="200"/>
        <w:rPr>
          <w:rFonts w:hint="eastAsia" w:eastAsia="仿宋_GB2312"/>
          <w:color w:val="000000"/>
          <w:sz w:val="31"/>
          <w:szCs w:val="31"/>
        </w:rPr>
      </w:pPr>
      <w:r>
        <w:rPr>
          <w:rFonts w:hint="eastAsia" w:eastAsia="仿宋_GB2312"/>
          <w:color w:val="000000"/>
          <w:sz w:val="31"/>
          <w:szCs w:val="31"/>
        </w:rPr>
        <w:t>《说明书》《主要机电设备与器材清册》《概算书》和附图等文件的编制情况。</w:t>
      </w:r>
    </w:p>
    <w:p w14:paraId="3DBD044B">
      <w:pPr>
        <w:tabs>
          <w:tab w:val="left" w:pos="7371"/>
          <w:tab w:val="left" w:pos="7513"/>
        </w:tabs>
        <w:overflowPunct w:val="0"/>
        <w:spacing w:line="600" w:lineRule="exact"/>
        <w:ind w:firstLine="620" w:firstLineChars="200"/>
        <w:rPr>
          <w:rFonts w:hint="eastAsia" w:ascii="黑体" w:hAnsi="黑体" w:eastAsia="黑体"/>
          <w:color w:val="000000"/>
          <w:sz w:val="31"/>
          <w:szCs w:val="31"/>
        </w:rPr>
      </w:pPr>
      <w:r>
        <w:rPr>
          <w:rFonts w:hint="eastAsia" w:ascii="黑体" w:hAnsi="黑体" w:eastAsia="黑体"/>
          <w:color w:val="000000"/>
          <w:sz w:val="31"/>
          <w:szCs w:val="31"/>
        </w:rPr>
        <w:t>四、项目资金情况</w:t>
      </w:r>
    </w:p>
    <w:p w14:paraId="735B5302">
      <w:pPr>
        <w:tabs>
          <w:tab w:val="left" w:pos="7371"/>
          <w:tab w:val="left" w:pos="7513"/>
        </w:tabs>
        <w:overflowPunct w:val="0"/>
        <w:spacing w:line="600" w:lineRule="exact"/>
        <w:ind w:firstLine="620" w:firstLineChars="200"/>
        <w:rPr>
          <w:rFonts w:hint="eastAsia" w:eastAsia="仿宋_GB2312"/>
          <w:color w:val="000000"/>
          <w:sz w:val="31"/>
          <w:szCs w:val="31"/>
        </w:rPr>
      </w:pPr>
      <w:r>
        <w:rPr>
          <w:rFonts w:hint="eastAsia" w:eastAsia="仿宋_GB2312"/>
          <w:color w:val="000000"/>
          <w:sz w:val="31"/>
          <w:szCs w:val="31"/>
        </w:rPr>
        <w:t>项目总投资及资金来源等。</w:t>
      </w:r>
    </w:p>
    <w:p w14:paraId="171C7939">
      <w:pPr>
        <w:tabs>
          <w:tab w:val="left" w:pos="7371"/>
          <w:tab w:val="left" w:pos="7513"/>
        </w:tabs>
        <w:overflowPunct w:val="0"/>
        <w:spacing w:line="600" w:lineRule="exact"/>
        <w:ind w:firstLine="620" w:firstLineChars="200"/>
        <w:rPr>
          <w:rFonts w:hint="eastAsia" w:ascii="黑体" w:hAnsi="黑体" w:eastAsia="黑体"/>
          <w:color w:val="000000"/>
          <w:sz w:val="31"/>
          <w:szCs w:val="31"/>
        </w:rPr>
      </w:pPr>
      <w:r>
        <w:rPr>
          <w:rFonts w:hint="eastAsia" w:ascii="黑体" w:hAnsi="黑体" w:eastAsia="黑体"/>
          <w:color w:val="000000"/>
          <w:sz w:val="31"/>
          <w:szCs w:val="31"/>
        </w:rPr>
        <w:t>五、项目评审情况</w:t>
      </w:r>
    </w:p>
    <w:p w14:paraId="0EB28663">
      <w:pPr>
        <w:tabs>
          <w:tab w:val="left" w:pos="7371"/>
          <w:tab w:val="left" w:pos="7513"/>
        </w:tabs>
        <w:overflowPunct w:val="0"/>
        <w:spacing w:line="600" w:lineRule="exact"/>
        <w:ind w:firstLine="620" w:firstLineChars="200"/>
        <w:rPr>
          <w:rFonts w:hint="eastAsia" w:eastAsia="仿宋_GB2312"/>
          <w:color w:val="000000"/>
          <w:sz w:val="31"/>
          <w:szCs w:val="31"/>
        </w:rPr>
      </w:pPr>
      <w:r>
        <w:rPr>
          <w:rFonts w:hint="eastAsia" w:eastAsia="仿宋_GB2312"/>
          <w:color w:val="000000"/>
          <w:sz w:val="31"/>
          <w:szCs w:val="31"/>
        </w:rPr>
        <w:t>（一）检查初步设计是否遵守有关法律法规，符合相关产业政策；</w:t>
      </w:r>
    </w:p>
    <w:p w14:paraId="69F7B8F0">
      <w:pPr>
        <w:tabs>
          <w:tab w:val="left" w:pos="7371"/>
          <w:tab w:val="left" w:pos="7513"/>
        </w:tabs>
        <w:overflowPunct w:val="0"/>
        <w:spacing w:line="600" w:lineRule="exact"/>
        <w:ind w:firstLine="620" w:firstLineChars="200"/>
        <w:rPr>
          <w:rFonts w:hint="eastAsia" w:eastAsia="仿宋_GB2312"/>
          <w:color w:val="000000"/>
          <w:sz w:val="31"/>
          <w:szCs w:val="31"/>
        </w:rPr>
      </w:pPr>
      <w:r>
        <w:rPr>
          <w:rFonts w:hint="eastAsia" w:eastAsia="仿宋_GB2312"/>
          <w:color w:val="000000"/>
          <w:sz w:val="31"/>
          <w:szCs w:val="31"/>
        </w:rPr>
        <w:t>（二）检查初步设计是否符合备案文件的主要技术原则；</w:t>
      </w:r>
    </w:p>
    <w:p w14:paraId="2C32728C">
      <w:pPr>
        <w:tabs>
          <w:tab w:val="left" w:pos="7371"/>
          <w:tab w:val="left" w:pos="7513"/>
        </w:tabs>
        <w:overflowPunct w:val="0"/>
        <w:spacing w:line="600" w:lineRule="exact"/>
        <w:ind w:firstLine="620" w:firstLineChars="200"/>
        <w:rPr>
          <w:rFonts w:hint="eastAsia" w:eastAsia="仿宋_GB2312"/>
          <w:color w:val="000000"/>
          <w:sz w:val="31"/>
          <w:szCs w:val="31"/>
        </w:rPr>
      </w:pPr>
      <w:r>
        <w:rPr>
          <w:rFonts w:hint="eastAsia" w:eastAsia="仿宋_GB2312"/>
          <w:color w:val="000000"/>
          <w:sz w:val="31"/>
          <w:szCs w:val="31"/>
        </w:rPr>
        <w:t>（三）检查初步设计编制的内容及深度是否满足相关要求；</w:t>
      </w:r>
    </w:p>
    <w:p w14:paraId="4BD6F421">
      <w:pPr>
        <w:tabs>
          <w:tab w:val="left" w:pos="7371"/>
          <w:tab w:val="left" w:pos="7513"/>
        </w:tabs>
        <w:overflowPunct w:val="0"/>
        <w:spacing w:line="600" w:lineRule="exact"/>
        <w:ind w:firstLine="620" w:firstLineChars="200"/>
        <w:rPr>
          <w:rFonts w:hint="eastAsia" w:eastAsia="仿宋_GB2312"/>
          <w:color w:val="000000"/>
          <w:sz w:val="31"/>
          <w:szCs w:val="31"/>
        </w:rPr>
      </w:pPr>
      <w:r>
        <w:rPr>
          <w:rFonts w:hint="eastAsia" w:eastAsia="仿宋_GB2312"/>
          <w:color w:val="000000"/>
          <w:sz w:val="31"/>
          <w:szCs w:val="31"/>
        </w:rPr>
        <w:t>（四）对初步设计采用的分选粒级、选煤方法、工艺流程、设备选型及工艺布置的合理性进行审查与评价；</w:t>
      </w:r>
    </w:p>
    <w:p w14:paraId="77BB5C4A">
      <w:pPr>
        <w:tabs>
          <w:tab w:val="left" w:pos="7371"/>
          <w:tab w:val="left" w:pos="7513"/>
        </w:tabs>
        <w:overflowPunct w:val="0"/>
        <w:spacing w:line="600" w:lineRule="exact"/>
        <w:ind w:firstLine="620" w:firstLineChars="200"/>
        <w:rPr>
          <w:rFonts w:hint="eastAsia" w:eastAsia="仿宋_GB2312"/>
          <w:color w:val="000000"/>
          <w:sz w:val="31"/>
          <w:szCs w:val="31"/>
        </w:rPr>
      </w:pPr>
      <w:r>
        <w:rPr>
          <w:rFonts w:hint="eastAsia" w:eastAsia="仿宋_GB2312"/>
          <w:color w:val="000000"/>
          <w:sz w:val="31"/>
          <w:szCs w:val="31"/>
        </w:rPr>
        <w:t>（五）对初步设计采用供电及控制方案、给排水方案、通风除尘各项措施的合理性进行审查与评价；</w:t>
      </w:r>
    </w:p>
    <w:p w14:paraId="6FFD567E">
      <w:pPr>
        <w:tabs>
          <w:tab w:val="left" w:pos="7371"/>
          <w:tab w:val="left" w:pos="7513"/>
        </w:tabs>
        <w:overflowPunct w:val="0"/>
        <w:spacing w:line="570" w:lineRule="exact"/>
        <w:ind w:firstLine="620" w:firstLineChars="200"/>
        <w:rPr>
          <w:rFonts w:hint="eastAsia" w:eastAsia="仿宋_GB2312"/>
          <w:color w:val="000000"/>
          <w:sz w:val="31"/>
          <w:szCs w:val="31"/>
        </w:rPr>
      </w:pPr>
      <w:r>
        <w:rPr>
          <w:rFonts w:hint="eastAsia" w:eastAsia="仿宋_GB2312"/>
          <w:color w:val="000000"/>
          <w:sz w:val="31"/>
          <w:szCs w:val="31"/>
        </w:rPr>
        <w:t>（六）对初步设计采用建筑物及构筑物结构形式的合理性及经济性进行审查与评价；</w:t>
      </w:r>
    </w:p>
    <w:p w14:paraId="348C2D5C">
      <w:pPr>
        <w:tabs>
          <w:tab w:val="left" w:pos="7371"/>
          <w:tab w:val="left" w:pos="7513"/>
        </w:tabs>
        <w:overflowPunct w:val="0"/>
        <w:spacing w:line="570" w:lineRule="exact"/>
        <w:ind w:firstLine="620" w:firstLineChars="200"/>
        <w:rPr>
          <w:rFonts w:hint="eastAsia" w:eastAsia="仿宋_GB2312"/>
          <w:color w:val="000000"/>
          <w:sz w:val="31"/>
          <w:szCs w:val="31"/>
        </w:rPr>
      </w:pPr>
      <w:r>
        <w:rPr>
          <w:rFonts w:hint="eastAsia" w:eastAsia="仿宋_GB2312"/>
          <w:color w:val="000000"/>
          <w:sz w:val="31"/>
          <w:szCs w:val="31"/>
        </w:rPr>
        <w:t>（七）对初步设计采用环境保护、安全设施、职业病防治各项措施的合理性进行审查与评价；</w:t>
      </w:r>
    </w:p>
    <w:p w14:paraId="248C0393">
      <w:pPr>
        <w:tabs>
          <w:tab w:val="left" w:pos="7371"/>
          <w:tab w:val="left" w:pos="7513"/>
        </w:tabs>
        <w:overflowPunct w:val="0"/>
        <w:spacing w:line="570" w:lineRule="exact"/>
        <w:ind w:firstLine="612" w:firstLineChars="200"/>
        <w:rPr>
          <w:rFonts w:hint="eastAsia" w:eastAsia="仿宋_GB2312"/>
          <w:color w:val="000000"/>
          <w:spacing w:val="-2"/>
          <w:sz w:val="31"/>
          <w:szCs w:val="31"/>
        </w:rPr>
      </w:pPr>
      <w:r>
        <w:rPr>
          <w:rFonts w:hint="eastAsia" w:eastAsia="仿宋_GB2312"/>
          <w:color w:val="000000"/>
          <w:spacing w:val="-2"/>
          <w:sz w:val="31"/>
          <w:szCs w:val="31"/>
        </w:rPr>
        <w:t>（八）对初步设计中采用的水、电、热、压缩空气等消耗能源的种类及消耗量，采取的节电、节水等节能措施进行审查与评价；</w:t>
      </w:r>
    </w:p>
    <w:p w14:paraId="0224FA66">
      <w:pPr>
        <w:tabs>
          <w:tab w:val="left" w:pos="7371"/>
          <w:tab w:val="left" w:pos="7513"/>
        </w:tabs>
        <w:overflowPunct w:val="0"/>
        <w:spacing w:line="570" w:lineRule="exact"/>
        <w:ind w:firstLine="620" w:firstLineChars="200"/>
        <w:rPr>
          <w:rFonts w:eastAsia="仿宋_GB2312"/>
          <w:color w:val="000000"/>
          <w:sz w:val="31"/>
          <w:szCs w:val="31"/>
        </w:rPr>
      </w:pPr>
      <w:r>
        <w:rPr>
          <w:rFonts w:hint="eastAsia" w:eastAsia="仿宋_GB2312"/>
          <w:color w:val="000000"/>
          <w:sz w:val="31"/>
          <w:szCs w:val="31"/>
        </w:rPr>
        <w:t>（九）对初步设计中投资概算的范围、编制原则与依据及投资水平的合理性进行审查与评价；</w:t>
      </w:r>
    </w:p>
    <w:p w14:paraId="120D51D5">
      <w:pPr>
        <w:tabs>
          <w:tab w:val="left" w:pos="7371"/>
          <w:tab w:val="left" w:pos="7513"/>
        </w:tabs>
        <w:overflowPunct w:val="0"/>
        <w:spacing w:line="570" w:lineRule="exact"/>
        <w:ind w:firstLine="620" w:firstLineChars="200"/>
        <w:rPr>
          <w:rFonts w:hint="eastAsia" w:eastAsia="仿宋_GB2312"/>
          <w:color w:val="000000"/>
          <w:sz w:val="31"/>
          <w:szCs w:val="31"/>
        </w:rPr>
      </w:pPr>
      <w:r>
        <w:rPr>
          <w:rFonts w:hint="eastAsia" w:eastAsia="仿宋_GB2312"/>
          <w:color w:val="000000"/>
          <w:sz w:val="31"/>
          <w:szCs w:val="31"/>
        </w:rPr>
        <w:t>（十）对初步设计中涉及其它方案的审查和评价。</w:t>
      </w:r>
    </w:p>
    <w:p w14:paraId="70036318">
      <w:pPr>
        <w:tabs>
          <w:tab w:val="left" w:pos="7371"/>
          <w:tab w:val="left" w:pos="7513"/>
        </w:tabs>
        <w:overflowPunct w:val="0"/>
        <w:spacing w:line="570" w:lineRule="exact"/>
        <w:ind w:firstLine="620" w:firstLineChars="200"/>
        <w:rPr>
          <w:rFonts w:hint="eastAsia" w:ascii="黑体" w:hAnsi="黑体" w:eastAsia="黑体"/>
          <w:color w:val="000000"/>
          <w:sz w:val="31"/>
          <w:szCs w:val="31"/>
        </w:rPr>
      </w:pPr>
      <w:r>
        <w:rPr>
          <w:rFonts w:hint="eastAsia" w:ascii="黑体" w:hAnsi="黑体" w:eastAsia="黑体"/>
          <w:color w:val="000000"/>
          <w:sz w:val="31"/>
          <w:szCs w:val="31"/>
        </w:rPr>
        <w:t>六、初步设计评审结论</w:t>
      </w:r>
    </w:p>
    <w:p w14:paraId="71DA9C2B">
      <w:pPr>
        <w:tabs>
          <w:tab w:val="left" w:pos="7371"/>
          <w:tab w:val="left" w:pos="7513"/>
        </w:tabs>
        <w:overflowPunct w:val="0"/>
        <w:spacing w:line="570" w:lineRule="exact"/>
        <w:ind w:firstLine="620" w:firstLineChars="200"/>
        <w:rPr>
          <w:rFonts w:hint="eastAsia" w:eastAsia="仿宋_GB2312"/>
          <w:color w:val="000000"/>
          <w:sz w:val="31"/>
          <w:szCs w:val="31"/>
        </w:rPr>
      </w:pPr>
      <w:r>
        <w:rPr>
          <w:rFonts w:hint="eastAsia" w:eastAsia="仿宋_GB2312"/>
          <w:color w:val="000000"/>
          <w:sz w:val="31"/>
          <w:szCs w:val="31"/>
        </w:rPr>
        <w:t>项目初步设计是否符合国家有关法律法规和产业政策，内容是否完善，深度是否满足相关要求。采用的洗选工艺、流程及设备选型、供电及控制方案、通风除尘、环境保护、职业病防治各项措施是否合理，电耗、水耗指标是否满足标准要求，投资概算及投资水平是否合理完善。</w:t>
      </w:r>
    </w:p>
    <w:p w14:paraId="1613F2E9">
      <w:pPr>
        <w:tabs>
          <w:tab w:val="left" w:pos="7371"/>
          <w:tab w:val="left" w:pos="7513"/>
        </w:tabs>
        <w:overflowPunct w:val="0"/>
        <w:spacing w:line="570" w:lineRule="exact"/>
        <w:ind w:firstLine="620" w:firstLineChars="200"/>
        <w:rPr>
          <w:rFonts w:hint="eastAsia" w:eastAsia="仿宋_GB2312"/>
          <w:color w:val="000000"/>
          <w:sz w:val="31"/>
          <w:szCs w:val="31"/>
        </w:rPr>
      </w:pPr>
      <w:r>
        <w:rPr>
          <w:rFonts w:hint="eastAsia" w:eastAsia="仿宋_GB2312"/>
          <w:color w:val="000000"/>
          <w:sz w:val="31"/>
          <w:szCs w:val="31"/>
        </w:rPr>
        <w:t>项目初步设计评审委员会意见和建议。</w:t>
      </w:r>
    </w:p>
    <w:p w14:paraId="4462162B">
      <w:pPr>
        <w:tabs>
          <w:tab w:val="left" w:pos="7371"/>
          <w:tab w:val="left" w:pos="7513"/>
        </w:tabs>
        <w:overflowPunct w:val="0"/>
        <w:spacing w:line="570" w:lineRule="exact"/>
        <w:ind w:firstLine="620" w:firstLineChars="200"/>
        <w:rPr>
          <w:rFonts w:eastAsia="仿宋_GB2312"/>
          <w:color w:val="000000"/>
          <w:sz w:val="31"/>
          <w:szCs w:val="31"/>
        </w:rPr>
      </w:pPr>
    </w:p>
    <w:p w14:paraId="66D6DBA5">
      <w:pPr>
        <w:tabs>
          <w:tab w:val="left" w:pos="7371"/>
          <w:tab w:val="left" w:pos="7513"/>
        </w:tabs>
        <w:overflowPunct w:val="0"/>
        <w:spacing w:line="570" w:lineRule="exact"/>
        <w:ind w:firstLine="620" w:firstLineChars="200"/>
        <w:rPr>
          <w:rFonts w:hint="eastAsia" w:eastAsia="仿宋_GB2312"/>
          <w:color w:val="000000"/>
          <w:sz w:val="31"/>
          <w:szCs w:val="31"/>
        </w:rPr>
      </w:pPr>
      <w:r>
        <w:rPr>
          <w:rFonts w:hint="eastAsia" w:eastAsia="仿宋_GB2312"/>
          <w:color w:val="000000"/>
          <w:sz w:val="31"/>
          <w:szCs w:val="31"/>
        </w:rPr>
        <w:t>附：××煤炭洗选建设项目初步设计评审委员会名单</w:t>
      </w:r>
    </w:p>
    <w:p w14:paraId="75187B87">
      <w:pPr>
        <w:tabs>
          <w:tab w:val="left" w:pos="7371"/>
          <w:tab w:val="left" w:pos="7513"/>
        </w:tabs>
        <w:overflowPunct w:val="0"/>
        <w:spacing w:line="570" w:lineRule="exact"/>
        <w:ind w:firstLine="620" w:firstLineChars="200"/>
        <w:rPr>
          <w:rFonts w:eastAsia="仿宋_GB2312"/>
          <w:color w:val="000000"/>
          <w:sz w:val="31"/>
          <w:szCs w:val="31"/>
        </w:rPr>
      </w:pPr>
    </w:p>
    <w:p w14:paraId="20523E2B">
      <w:pPr>
        <w:tabs>
          <w:tab w:val="left" w:pos="7371"/>
          <w:tab w:val="left" w:pos="7513"/>
        </w:tabs>
        <w:overflowPunct w:val="0"/>
        <w:spacing w:line="570" w:lineRule="exact"/>
        <w:ind w:firstLine="620" w:firstLineChars="200"/>
        <w:rPr>
          <w:rFonts w:hint="eastAsia" w:eastAsia="仿宋_GB2312"/>
          <w:color w:val="000000"/>
          <w:sz w:val="31"/>
          <w:szCs w:val="31"/>
        </w:rPr>
      </w:pPr>
    </w:p>
    <w:p w14:paraId="4A5DAC38">
      <w:pPr>
        <w:tabs>
          <w:tab w:val="left" w:pos="7371"/>
          <w:tab w:val="left" w:pos="7513"/>
        </w:tabs>
        <w:overflowPunct w:val="0"/>
        <w:spacing w:line="570" w:lineRule="exact"/>
        <w:ind w:firstLine="2480" w:firstLineChars="800"/>
        <w:jc w:val="center"/>
        <w:rPr>
          <w:rFonts w:hint="eastAsia" w:eastAsia="仿宋_GB2312"/>
          <w:color w:val="000000"/>
          <w:sz w:val="31"/>
          <w:szCs w:val="31"/>
        </w:rPr>
      </w:pPr>
      <w:r>
        <w:rPr>
          <w:rFonts w:hint="eastAsia" w:eastAsia="仿宋_GB2312"/>
          <w:color w:val="000000"/>
          <w:sz w:val="31"/>
          <w:szCs w:val="31"/>
        </w:rPr>
        <w:t>××煤炭洗选建设项目初步设计评审委员会</w:t>
      </w:r>
    </w:p>
    <w:p w14:paraId="45400B04">
      <w:pPr>
        <w:tabs>
          <w:tab w:val="left" w:pos="7371"/>
          <w:tab w:val="left" w:pos="7513"/>
        </w:tabs>
        <w:overflowPunct w:val="0"/>
        <w:spacing w:line="570" w:lineRule="exact"/>
        <w:ind w:firstLine="3410" w:firstLineChars="1100"/>
        <w:jc w:val="center"/>
        <w:rPr>
          <w:rFonts w:eastAsia="仿宋_GB2312"/>
          <w:color w:val="000000"/>
          <w:sz w:val="31"/>
          <w:szCs w:val="31"/>
        </w:rPr>
      </w:pPr>
      <w:r>
        <w:rPr>
          <w:rFonts w:hint="eastAsia" w:eastAsia="仿宋_GB2312"/>
          <w:color w:val="000000"/>
          <w:sz w:val="31"/>
          <w:szCs w:val="31"/>
        </w:rPr>
        <w:t>××年××月××日</w:t>
      </w:r>
    </w:p>
    <w:p w14:paraId="121676BB">
      <w:pPr>
        <w:tabs>
          <w:tab w:val="left" w:pos="7371"/>
          <w:tab w:val="left" w:pos="7513"/>
        </w:tabs>
        <w:overflowPunct w:val="0"/>
        <w:spacing w:before="156" w:beforeLines="50" w:after="156" w:afterLines="50" w:line="570" w:lineRule="exact"/>
        <w:jc w:val="center"/>
        <w:rPr>
          <w:rFonts w:ascii="方正小标宋简体" w:eastAsia="方正小标宋简体"/>
          <w:color w:val="000000"/>
          <w:sz w:val="36"/>
          <w:szCs w:val="36"/>
        </w:rPr>
      </w:pPr>
      <w:r>
        <w:rPr>
          <w:rFonts w:eastAsia="仿宋_GB2312"/>
          <w:color w:val="000000"/>
          <w:sz w:val="31"/>
          <w:szCs w:val="31"/>
        </w:rPr>
        <w:br w:type="page"/>
      </w:r>
      <w:r>
        <w:rPr>
          <w:rFonts w:hint="eastAsia" w:ascii="方正小标宋简体" w:eastAsia="方正小标宋简体"/>
          <w:color w:val="000000"/>
          <w:sz w:val="36"/>
          <w:szCs w:val="36"/>
        </w:rPr>
        <w:t>××煤炭洗选建设项目初步设计评审委员会名单</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1961"/>
        <w:gridCol w:w="1714"/>
        <w:gridCol w:w="1714"/>
        <w:gridCol w:w="1715"/>
        <w:gridCol w:w="1715"/>
      </w:tblGrid>
      <w:tr w14:paraId="3BB7A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jc w:val="center"/>
        </w:trPr>
        <w:tc>
          <w:tcPr>
            <w:tcW w:w="1961" w:type="dxa"/>
            <w:noWrap w:val="0"/>
            <w:vAlign w:val="center"/>
          </w:tcPr>
          <w:p w14:paraId="1E126050">
            <w:pPr>
              <w:overflowPunct w:val="0"/>
              <w:jc w:val="center"/>
              <w:rPr>
                <w:rFonts w:hint="eastAsia" w:cs="黑体"/>
                <w:b/>
                <w:bCs/>
                <w:color w:val="000000"/>
                <w:sz w:val="24"/>
                <w:szCs w:val="30"/>
              </w:rPr>
            </w:pPr>
            <w:r>
              <w:rPr>
                <w:rFonts w:hint="eastAsia" w:cs="黑体"/>
                <w:b/>
                <w:bCs/>
                <w:color w:val="000000"/>
                <w:sz w:val="24"/>
                <w:szCs w:val="30"/>
              </w:rPr>
              <w:t>验收职务</w:t>
            </w:r>
          </w:p>
        </w:tc>
        <w:tc>
          <w:tcPr>
            <w:tcW w:w="1714" w:type="dxa"/>
            <w:noWrap w:val="0"/>
            <w:vAlign w:val="center"/>
          </w:tcPr>
          <w:p w14:paraId="606DB8A4">
            <w:pPr>
              <w:overflowPunct w:val="0"/>
              <w:jc w:val="center"/>
              <w:rPr>
                <w:rFonts w:hint="eastAsia" w:cs="黑体"/>
                <w:b/>
                <w:bCs/>
                <w:color w:val="000000"/>
                <w:sz w:val="24"/>
                <w:szCs w:val="30"/>
              </w:rPr>
            </w:pPr>
            <w:r>
              <w:rPr>
                <w:rFonts w:hint="eastAsia" w:cs="黑体"/>
                <w:b/>
                <w:bCs/>
                <w:color w:val="000000"/>
                <w:sz w:val="24"/>
                <w:szCs w:val="30"/>
              </w:rPr>
              <w:t>姓名</w:t>
            </w:r>
          </w:p>
        </w:tc>
        <w:tc>
          <w:tcPr>
            <w:tcW w:w="1714" w:type="dxa"/>
            <w:noWrap w:val="0"/>
            <w:vAlign w:val="center"/>
          </w:tcPr>
          <w:p w14:paraId="49C6D7CA">
            <w:pPr>
              <w:overflowPunct w:val="0"/>
              <w:jc w:val="center"/>
              <w:rPr>
                <w:rFonts w:hint="eastAsia" w:cs="黑体"/>
                <w:b/>
                <w:bCs/>
                <w:color w:val="000000"/>
                <w:sz w:val="24"/>
                <w:szCs w:val="30"/>
              </w:rPr>
            </w:pPr>
            <w:r>
              <w:rPr>
                <w:rFonts w:hint="eastAsia" w:cs="黑体"/>
                <w:b/>
                <w:bCs/>
                <w:color w:val="000000"/>
                <w:sz w:val="24"/>
                <w:szCs w:val="30"/>
              </w:rPr>
              <w:t>单位</w:t>
            </w:r>
          </w:p>
        </w:tc>
        <w:tc>
          <w:tcPr>
            <w:tcW w:w="1715" w:type="dxa"/>
            <w:noWrap w:val="0"/>
            <w:vAlign w:val="center"/>
          </w:tcPr>
          <w:p w14:paraId="09BF8E20">
            <w:pPr>
              <w:overflowPunct w:val="0"/>
              <w:jc w:val="center"/>
              <w:rPr>
                <w:rFonts w:hint="eastAsia" w:cs="黑体"/>
                <w:b/>
                <w:bCs/>
                <w:color w:val="000000"/>
                <w:sz w:val="24"/>
                <w:szCs w:val="30"/>
              </w:rPr>
            </w:pPr>
            <w:r>
              <w:rPr>
                <w:rFonts w:hint="eastAsia" w:cs="黑体"/>
                <w:b/>
                <w:bCs/>
                <w:color w:val="000000"/>
                <w:sz w:val="24"/>
                <w:szCs w:val="30"/>
              </w:rPr>
              <w:t>职务/职称</w:t>
            </w:r>
          </w:p>
        </w:tc>
        <w:tc>
          <w:tcPr>
            <w:tcW w:w="1715" w:type="dxa"/>
            <w:noWrap w:val="0"/>
            <w:vAlign w:val="center"/>
          </w:tcPr>
          <w:p w14:paraId="48D7A99D">
            <w:pPr>
              <w:overflowPunct w:val="0"/>
              <w:jc w:val="center"/>
              <w:rPr>
                <w:rFonts w:hint="eastAsia" w:cs="黑体"/>
                <w:b/>
                <w:bCs/>
                <w:color w:val="000000"/>
                <w:sz w:val="24"/>
                <w:szCs w:val="30"/>
              </w:rPr>
            </w:pPr>
            <w:r>
              <w:rPr>
                <w:rFonts w:hint="eastAsia" w:cs="黑体"/>
                <w:b/>
                <w:bCs/>
                <w:color w:val="000000"/>
                <w:sz w:val="24"/>
                <w:szCs w:val="30"/>
              </w:rPr>
              <w:t>签字</w:t>
            </w:r>
          </w:p>
        </w:tc>
      </w:tr>
      <w:tr w14:paraId="46A0D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jc w:val="center"/>
        </w:trPr>
        <w:tc>
          <w:tcPr>
            <w:tcW w:w="1961" w:type="dxa"/>
            <w:noWrap w:val="0"/>
            <w:vAlign w:val="center"/>
          </w:tcPr>
          <w:p w14:paraId="377F1105">
            <w:pPr>
              <w:overflowPunct w:val="0"/>
              <w:jc w:val="center"/>
              <w:rPr>
                <w:rFonts w:hint="eastAsia" w:cs="黑体"/>
                <w:color w:val="000000"/>
                <w:sz w:val="24"/>
                <w:szCs w:val="30"/>
              </w:rPr>
            </w:pPr>
            <w:r>
              <w:rPr>
                <w:rFonts w:hint="eastAsia" w:cs="黑体"/>
                <w:color w:val="000000"/>
                <w:sz w:val="24"/>
                <w:szCs w:val="30"/>
              </w:rPr>
              <w:t>主任委员</w:t>
            </w:r>
          </w:p>
        </w:tc>
        <w:tc>
          <w:tcPr>
            <w:tcW w:w="1714" w:type="dxa"/>
            <w:noWrap w:val="0"/>
            <w:vAlign w:val="center"/>
          </w:tcPr>
          <w:p w14:paraId="40ED22D7">
            <w:pPr>
              <w:overflowPunct w:val="0"/>
              <w:jc w:val="center"/>
              <w:rPr>
                <w:rFonts w:hint="eastAsia" w:cs="黑体"/>
                <w:color w:val="000000"/>
                <w:sz w:val="24"/>
                <w:szCs w:val="30"/>
              </w:rPr>
            </w:pPr>
          </w:p>
        </w:tc>
        <w:tc>
          <w:tcPr>
            <w:tcW w:w="1714" w:type="dxa"/>
            <w:noWrap w:val="0"/>
            <w:vAlign w:val="center"/>
          </w:tcPr>
          <w:p w14:paraId="5550A4FE">
            <w:pPr>
              <w:overflowPunct w:val="0"/>
              <w:jc w:val="center"/>
              <w:rPr>
                <w:rFonts w:hint="eastAsia" w:cs="黑体"/>
                <w:color w:val="000000"/>
                <w:sz w:val="24"/>
                <w:szCs w:val="30"/>
              </w:rPr>
            </w:pPr>
          </w:p>
        </w:tc>
        <w:tc>
          <w:tcPr>
            <w:tcW w:w="1715" w:type="dxa"/>
            <w:noWrap w:val="0"/>
            <w:vAlign w:val="center"/>
          </w:tcPr>
          <w:p w14:paraId="20AAB0CB">
            <w:pPr>
              <w:overflowPunct w:val="0"/>
              <w:jc w:val="center"/>
              <w:rPr>
                <w:rFonts w:hint="eastAsia" w:cs="黑体"/>
                <w:color w:val="000000"/>
                <w:sz w:val="24"/>
                <w:szCs w:val="30"/>
              </w:rPr>
            </w:pPr>
          </w:p>
        </w:tc>
        <w:tc>
          <w:tcPr>
            <w:tcW w:w="1715" w:type="dxa"/>
            <w:noWrap w:val="0"/>
            <w:vAlign w:val="center"/>
          </w:tcPr>
          <w:p w14:paraId="64D6C6BC">
            <w:pPr>
              <w:overflowPunct w:val="0"/>
              <w:jc w:val="center"/>
              <w:rPr>
                <w:rFonts w:hint="eastAsia" w:cs="黑体"/>
                <w:color w:val="000000"/>
                <w:sz w:val="24"/>
                <w:szCs w:val="30"/>
              </w:rPr>
            </w:pPr>
          </w:p>
        </w:tc>
      </w:tr>
      <w:tr w14:paraId="7939E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jc w:val="center"/>
        </w:trPr>
        <w:tc>
          <w:tcPr>
            <w:tcW w:w="1961" w:type="dxa"/>
            <w:noWrap w:val="0"/>
            <w:vAlign w:val="center"/>
          </w:tcPr>
          <w:p w14:paraId="49923B15">
            <w:pPr>
              <w:overflowPunct w:val="0"/>
              <w:jc w:val="center"/>
              <w:rPr>
                <w:rFonts w:hint="eastAsia" w:cs="黑体"/>
                <w:color w:val="000000"/>
                <w:sz w:val="24"/>
                <w:szCs w:val="30"/>
              </w:rPr>
            </w:pPr>
            <w:r>
              <w:rPr>
                <w:rFonts w:hint="eastAsia" w:cs="黑体"/>
                <w:color w:val="000000"/>
                <w:sz w:val="24"/>
                <w:szCs w:val="30"/>
              </w:rPr>
              <w:t>副主任委员</w:t>
            </w:r>
          </w:p>
        </w:tc>
        <w:tc>
          <w:tcPr>
            <w:tcW w:w="1714" w:type="dxa"/>
            <w:noWrap w:val="0"/>
            <w:vAlign w:val="center"/>
          </w:tcPr>
          <w:p w14:paraId="76412587">
            <w:pPr>
              <w:overflowPunct w:val="0"/>
              <w:jc w:val="center"/>
              <w:rPr>
                <w:rFonts w:hint="eastAsia" w:cs="黑体"/>
                <w:color w:val="000000"/>
                <w:sz w:val="24"/>
                <w:szCs w:val="30"/>
              </w:rPr>
            </w:pPr>
          </w:p>
        </w:tc>
        <w:tc>
          <w:tcPr>
            <w:tcW w:w="1714" w:type="dxa"/>
            <w:noWrap w:val="0"/>
            <w:vAlign w:val="center"/>
          </w:tcPr>
          <w:p w14:paraId="0AA6C85B">
            <w:pPr>
              <w:overflowPunct w:val="0"/>
              <w:jc w:val="center"/>
              <w:rPr>
                <w:rFonts w:hint="eastAsia" w:cs="黑体"/>
                <w:color w:val="000000"/>
                <w:sz w:val="24"/>
                <w:szCs w:val="30"/>
              </w:rPr>
            </w:pPr>
          </w:p>
        </w:tc>
        <w:tc>
          <w:tcPr>
            <w:tcW w:w="1715" w:type="dxa"/>
            <w:noWrap w:val="0"/>
            <w:vAlign w:val="center"/>
          </w:tcPr>
          <w:p w14:paraId="55D12D4C">
            <w:pPr>
              <w:overflowPunct w:val="0"/>
              <w:jc w:val="center"/>
              <w:rPr>
                <w:rFonts w:hint="eastAsia" w:cs="黑体"/>
                <w:color w:val="000000"/>
                <w:sz w:val="24"/>
                <w:szCs w:val="30"/>
              </w:rPr>
            </w:pPr>
          </w:p>
        </w:tc>
        <w:tc>
          <w:tcPr>
            <w:tcW w:w="1715" w:type="dxa"/>
            <w:noWrap w:val="0"/>
            <w:vAlign w:val="center"/>
          </w:tcPr>
          <w:p w14:paraId="7097FE8D">
            <w:pPr>
              <w:overflowPunct w:val="0"/>
              <w:jc w:val="center"/>
              <w:rPr>
                <w:rFonts w:hint="eastAsia" w:cs="黑体"/>
                <w:color w:val="000000"/>
                <w:sz w:val="24"/>
                <w:szCs w:val="30"/>
              </w:rPr>
            </w:pPr>
          </w:p>
        </w:tc>
      </w:tr>
      <w:tr w14:paraId="44471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jc w:val="center"/>
        </w:trPr>
        <w:tc>
          <w:tcPr>
            <w:tcW w:w="1961" w:type="dxa"/>
            <w:vMerge w:val="restart"/>
            <w:noWrap w:val="0"/>
            <w:vAlign w:val="center"/>
          </w:tcPr>
          <w:p w14:paraId="239A5B35">
            <w:pPr>
              <w:overflowPunct w:val="0"/>
              <w:jc w:val="center"/>
              <w:rPr>
                <w:rFonts w:hint="eastAsia" w:cs="黑体"/>
                <w:color w:val="000000"/>
                <w:sz w:val="24"/>
                <w:szCs w:val="30"/>
              </w:rPr>
            </w:pPr>
            <w:r>
              <w:rPr>
                <w:rFonts w:hint="eastAsia" w:cs="黑体"/>
                <w:color w:val="000000"/>
                <w:sz w:val="24"/>
                <w:szCs w:val="30"/>
              </w:rPr>
              <w:t>委员</w:t>
            </w:r>
          </w:p>
        </w:tc>
        <w:tc>
          <w:tcPr>
            <w:tcW w:w="1714" w:type="dxa"/>
            <w:noWrap w:val="0"/>
            <w:vAlign w:val="center"/>
          </w:tcPr>
          <w:p w14:paraId="684A0C2E">
            <w:pPr>
              <w:overflowPunct w:val="0"/>
              <w:jc w:val="center"/>
              <w:rPr>
                <w:rFonts w:hint="eastAsia" w:cs="黑体"/>
                <w:color w:val="000000"/>
                <w:sz w:val="24"/>
                <w:szCs w:val="30"/>
              </w:rPr>
            </w:pPr>
          </w:p>
        </w:tc>
        <w:tc>
          <w:tcPr>
            <w:tcW w:w="1714" w:type="dxa"/>
            <w:noWrap w:val="0"/>
            <w:vAlign w:val="center"/>
          </w:tcPr>
          <w:p w14:paraId="69DC977A">
            <w:pPr>
              <w:overflowPunct w:val="0"/>
              <w:jc w:val="center"/>
              <w:rPr>
                <w:rFonts w:hint="eastAsia" w:cs="黑体"/>
                <w:color w:val="000000"/>
                <w:sz w:val="24"/>
                <w:szCs w:val="30"/>
              </w:rPr>
            </w:pPr>
          </w:p>
        </w:tc>
        <w:tc>
          <w:tcPr>
            <w:tcW w:w="1715" w:type="dxa"/>
            <w:noWrap w:val="0"/>
            <w:vAlign w:val="center"/>
          </w:tcPr>
          <w:p w14:paraId="68C47E6D">
            <w:pPr>
              <w:overflowPunct w:val="0"/>
              <w:jc w:val="center"/>
              <w:rPr>
                <w:rFonts w:hint="eastAsia" w:cs="黑体"/>
                <w:color w:val="000000"/>
                <w:sz w:val="24"/>
                <w:szCs w:val="30"/>
              </w:rPr>
            </w:pPr>
          </w:p>
        </w:tc>
        <w:tc>
          <w:tcPr>
            <w:tcW w:w="1715" w:type="dxa"/>
            <w:noWrap w:val="0"/>
            <w:vAlign w:val="center"/>
          </w:tcPr>
          <w:p w14:paraId="5DCB3269">
            <w:pPr>
              <w:overflowPunct w:val="0"/>
              <w:jc w:val="center"/>
              <w:rPr>
                <w:rFonts w:hint="eastAsia" w:cs="黑体"/>
                <w:color w:val="000000"/>
                <w:sz w:val="24"/>
                <w:szCs w:val="30"/>
              </w:rPr>
            </w:pPr>
          </w:p>
        </w:tc>
      </w:tr>
      <w:tr w14:paraId="6037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jc w:val="center"/>
        </w:trPr>
        <w:tc>
          <w:tcPr>
            <w:tcW w:w="1961" w:type="dxa"/>
            <w:vMerge w:val="continue"/>
            <w:noWrap w:val="0"/>
            <w:vAlign w:val="center"/>
          </w:tcPr>
          <w:p w14:paraId="43B77348">
            <w:pPr>
              <w:overflowPunct w:val="0"/>
              <w:jc w:val="center"/>
              <w:rPr>
                <w:rFonts w:hint="eastAsia" w:cs="黑体"/>
                <w:color w:val="000000"/>
                <w:sz w:val="24"/>
                <w:szCs w:val="30"/>
              </w:rPr>
            </w:pPr>
          </w:p>
        </w:tc>
        <w:tc>
          <w:tcPr>
            <w:tcW w:w="1714" w:type="dxa"/>
            <w:noWrap w:val="0"/>
            <w:vAlign w:val="center"/>
          </w:tcPr>
          <w:p w14:paraId="2087C31B">
            <w:pPr>
              <w:overflowPunct w:val="0"/>
              <w:jc w:val="center"/>
              <w:rPr>
                <w:rFonts w:hint="eastAsia" w:cs="黑体"/>
                <w:color w:val="000000"/>
                <w:sz w:val="24"/>
                <w:szCs w:val="30"/>
              </w:rPr>
            </w:pPr>
          </w:p>
        </w:tc>
        <w:tc>
          <w:tcPr>
            <w:tcW w:w="1714" w:type="dxa"/>
            <w:noWrap w:val="0"/>
            <w:vAlign w:val="center"/>
          </w:tcPr>
          <w:p w14:paraId="7BD11AE4">
            <w:pPr>
              <w:overflowPunct w:val="0"/>
              <w:jc w:val="center"/>
              <w:rPr>
                <w:rFonts w:hint="eastAsia" w:cs="黑体"/>
                <w:color w:val="000000"/>
                <w:sz w:val="24"/>
                <w:szCs w:val="30"/>
              </w:rPr>
            </w:pPr>
          </w:p>
        </w:tc>
        <w:tc>
          <w:tcPr>
            <w:tcW w:w="1715" w:type="dxa"/>
            <w:noWrap w:val="0"/>
            <w:vAlign w:val="center"/>
          </w:tcPr>
          <w:p w14:paraId="33714E76">
            <w:pPr>
              <w:overflowPunct w:val="0"/>
              <w:jc w:val="center"/>
              <w:rPr>
                <w:rFonts w:hint="eastAsia" w:cs="黑体"/>
                <w:color w:val="000000"/>
                <w:sz w:val="24"/>
                <w:szCs w:val="30"/>
              </w:rPr>
            </w:pPr>
          </w:p>
        </w:tc>
        <w:tc>
          <w:tcPr>
            <w:tcW w:w="1715" w:type="dxa"/>
            <w:noWrap w:val="0"/>
            <w:vAlign w:val="center"/>
          </w:tcPr>
          <w:p w14:paraId="2E98E923">
            <w:pPr>
              <w:overflowPunct w:val="0"/>
              <w:jc w:val="center"/>
              <w:rPr>
                <w:rFonts w:hint="eastAsia" w:cs="黑体"/>
                <w:color w:val="000000"/>
                <w:sz w:val="24"/>
                <w:szCs w:val="30"/>
              </w:rPr>
            </w:pPr>
          </w:p>
        </w:tc>
      </w:tr>
      <w:tr w14:paraId="24F9F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jc w:val="center"/>
        </w:trPr>
        <w:tc>
          <w:tcPr>
            <w:tcW w:w="1961" w:type="dxa"/>
            <w:vMerge w:val="continue"/>
            <w:noWrap w:val="0"/>
            <w:vAlign w:val="center"/>
          </w:tcPr>
          <w:p w14:paraId="21427E36">
            <w:pPr>
              <w:overflowPunct w:val="0"/>
              <w:jc w:val="center"/>
              <w:rPr>
                <w:rFonts w:hint="eastAsia" w:cs="黑体"/>
                <w:color w:val="000000"/>
                <w:sz w:val="24"/>
                <w:szCs w:val="30"/>
              </w:rPr>
            </w:pPr>
          </w:p>
        </w:tc>
        <w:tc>
          <w:tcPr>
            <w:tcW w:w="1714" w:type="dxa"/>
            <w:noWrap w:val="0"/>
            <w:vAlign w:val="center"/>
          </w:tcPr>
          <w:p w14:paraId="725CC7C3">
            <w:pPr>
              <w:overflowPunct w:val="0"/>
              <w:jc w:val="center"/>
              <w:rPr>
                <w:rFonts w:hint="eastAsia" w:cs="黑体"/>
                <w:color w:val="000000"/>
                <w:sz w:val="24"/>
                <w:szCs w:val="30"/>
              </w:rPr>
            </w:pPr>
          </w:p>
        </w:tc>
        <w:tc>
          <w:tcPr>
            <w:tcW w:w="1714" w:type="dxa"/>
            <w:noWrap w:val="0"/>
            <w:vAlign w:val="center"/>
          </w:tcPr>
          <w:p w14:paraId="6A6478F2">
            <w:pPr>
              <w:overflowPunct w:val="0"/>
              <w:jc w:val="center"/>
              <w:rPr>
                <w:rFonts w:hint="eastAsia" w:cs="黑体"/>
                <w:color w:val="000000"/>
                <w:sz w:val="24"/>
                <w:szCs w:val="30"/>
              </w:rPr>
            </w:pPr>
          </w:p>
        </w:tc>
        <w:tc>
          <w:tcPr>
            <w:tcW w:w="1715" w:type="dxa"/>
            <w:noWrap w:val="0"/>
            <w:vAlign w:val="center"/>
          </w:tcPr>
          <w:p w14:paraId="7CC8210D">
            <w:pPr>
              <w:overflowPunct w:val="0"/>
              <w:jc w:val="center"/>
              <w:rPr>
                <w:rFonts w:hint="eastAsia" w:cs="黑体"/>
                <w:color w:val="000000"/>
                <w:sz w:val="24"/>
                <w:szCs w:val="30"/>
              </w:rPr>
            </w:pPr>
          </w:p>
        </w:tc>
        <w:tc>
          <w:tcPr>
            <w:tcW w:w="1715" w:type="dxa"/>
            <w:noWrap w:val="0"/>
            <w:vAlign w:val="center"/>
          </w:tcPr>
          <w:p w14:paraId="1E69EAB2">
            <w:pPr>
              <w:overflowPunct w:val="0"/>
              <w:jc w:val="center"/>
              <w:rPr>
                <w:rFonts w:hint="eastAsia" w:cs="黑体"/>
                <w:color w:val="000000"/>
                <w:sz w:val="24"/>
                <w:szCs w:val="30"/>
              </w:rPr>
            </w:pPr>
          </w:p>
        </w:tc>
      </w:tr>
      <w:tr w14:paraId="62C21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jc w:val="center"/>
        </w:trPr>
        <w:tc>
          <w:tcPr>
            <w:tcW w:w="1961" w:type="dxa"/>
            <w:vMerge w:val="continue"/>
            <w:noWrap w:val="0"/>
            <w:vAlign w:val="center"/>
          </w:tcPr>
          <w:p w14:paraId="0280F802">
            <w:pPr>
              <w:overflowPunct w:val="0"/>
              <w:jc w:val="center"/>
              <w:rPr>
                <w:rFonts w:hint="eastAsia" w:cs="黑体"/>
                <w:color w:val="000000"/>
                <w:sz w:val="24"/>
                <w:szCs w:val="30"/>
              </w:rPr>
            </w:pPr>
          </w:p>
        </w:tc>
        <w:tc>
          <w:tcPr>
            <w:tcW w:w="1714" w:type="dxa"/>
            <w:noWrap w:val="0"/>
            <w:vAlign w:val="center"/>
          </w:tcPr>
          <w:p w14:paraId="5DE1D7CF">
            <w:pPr>
              <w:overflowPunct w:val="0"/>
              <w:jc w:val="center"/>
              <w:rPr>
                <w:rFonts w:hint="eastAsia" w:cs="黑体"/>
                <w:color w:val="000000"/>
                <w:sz w:val="24"/>
                <w:szCs w:val="30"/>
              </w:rPr>
            </w:pPr>
          </w:p>
        </w:tc>
        <w:tc>
          <w:tcPr>
            <w:tcW w:w="1714" w:type="dxa"/>
            <w:noWrap w:val="0"/>
            <w:vAlign w:val="center"/>
          </w:tcPr>
          <w:p w14:paraId="0CDE6E78">
            <w:pPr>
              <w:overflowPunct w:val="0"/>
              <w:jc w:val="center"/>
              <w:rPr>
                <w:rFonts w:hint="eastAsia" w:cs="黑体"/>
                <w:color w:val="000000"/>
                <w:sz w:val="24"/>
                <w:szCs w:val="30"/>
              </w:rPr>
            </w:pPr>
          </w:p>
        </w:tc>
        <w:tc>
          <w:tcPr>
            <w:tcW w:w="1715" w:type="dxa"/>
            <w:noWrap w:val="0"/>
            <w:vAlign w:val="center"/>
          </w:tcPr>
          <w:p w14:paraId="1E371C19">
            <w:pPr>
              <w:overflowPunct w:val="0"/>
              <w:jc w:val="center"/>
              <w:rPr>
                <w:rFonts w:hint="eastAsia" w:cs="黑体"/>
                <w:color w:val="000000"/>
                <w:sz w:val="24"/>
                <w:szCs w:val="30"/>
              </w:rPr>
            </w:pPr>
          </w:p>
        </w:tc>
        <w:tc>
          <w:tcPr>
            <w:tcW w:w="1715" w:type="dxa"/>
            <w:noWrap w:val="0"/>
            <w:vAlign w:val="center"/>
          </w:tcPr>
          <w:p w14:paraId="05780669">
            <w:pPr>
              <w:overflowPunct w:val="0"/>
              <w:jc w:val="center"/>
              <w:rPr>
                <w:rFonts w:hint="eastAsia" w:cs="黑体"/>
                <w:color w:val="000000"/>
                <w:sz w:val="24"/>
                <w:szCs w:val="30"/>
              </w:rPr>
            </w:pPr>
          </w:p>
        </w:tc>
      </w:tr>
      <w:tr w14:paraId="2F203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jc w:val="center"/>
        </w:trPr>
        <w:tc>
          <w:tcPr>
            <w:tcW w:w="1961" w:type="dxa"/>
            <w:vMerge w:val="continue"/>
            <w:noWrap w:val="0"/>
            <w:vAlign w:val="center"/>
          </w:tcPr>
          <w:p w14:paraId="563F6AE5">
            <w:pPr>
              <w:overflowPunct w:val="0"/>
              <w:jc w:val="center"/>
              <w:rPr>
                <w:rFonts w:hint="eastAsia" w:cs="黑体"/>
                <w:color w:val="000000"/>
                <w:sz w:val="24"/>
                <w:szCs w:val="30"/>
              </w:rPr>
            </w:pPr>
          </w:p>
        </w:tc>
        <w:tc>
          <w:tcPr>
            <w:tcW w:w="1714" w:type="dxa"/>
            <w:noWrap w:val="0"/>
            <w:vAlign w:val="center"/>
          </w:tcPr>
          <w:p w14:paraId="5FA45C87">
            <w:pPr>
              <w:overflowPunct w:val="0"/>
              <w:jc w:val="center"/>
              <w:rPr>
                <w:rFonts w:hint="eastAsia" w:cs="黑体"/>
                <w:color w:val="000000"/>
                <w:sz w:val="24"/>
                <w:szCs w:val="30"/>
              </w:rPr>
            </w:pPr>
          </w:p>
        </w:tc>
        <w:tc>
          <w:tcPr>
            <w:tcW w:w="1714" w:type="dxa"/>
            <w:noWrap w:val="0"/>
            <w:vAlign w:val="center"/>
          </w:tcPr>
          <w:p w14:paraId="5C91BDF5">
            <w:pPr>
              <w:overflowPunct w:val="0"/>
              <w:jc w:val="center"/>
              <w:rPr>
                <w:rFonts w:hint="eastAsia" w:cs="黑体"/>
                <w:color w:val="000000"/>
                <w:sz w:val="24"/>
                <w:szCs w:val="30"/>
              </w:rPr>
            </w:pPr>
          </w:p>
        </w:tc>
        <w:tc>
          <w:tcPr>
            <w:tcW w:w="1715" w:type="dxa"/>
            <w:noWrap w:val="0"/>
            <w:vAlign w:val="center"/>
          </w:tcPr>
          <w:p w14:paraId="16D2B815">
            <w:pPr>
              <w:overflowPunct w:val="0"/>
              <w:jc w:val="center"/>
              <w:rPr>
                <w:rFonts w:hint="eastAsia" w:cs="黑体"/>
                <w:color w:val="000000"/>
                <w:sz w:val="24"/>
                <w:szCs w:val="30"/>
              </w:rPr>
            </w:pPr>
          </w:p>
        </w:tc>
        <w:tc>
          <w:tcPr>
            <w:tcW w:w="1715" w:type="dxa"/>
            <w:noWrap w:val="0"/>
            <w:vAlign w:val="center"/>
          </w:tcPr>
          <w:p w14:paraId="37706290">
            <w:pPr>
              <w:overflowPunct w:val="0"/>
              <w:jc w:val="center"/>
              <w:rPr>
                <w:rFonts w:hint="eastAsia" w:cs="黑体"/>
                <w:color w:val="000000"/>
                <w:sz w:val="24"/>
                <w:szCs w:val="30"/>
              </w:rPr>
            </w:pPr>
          </w:p>
        </w:tc>
      </w:tr>
      <w:tr w14:paraId="0AEBD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jc w:val="center"/>
        </w:trPr>
        <w:tc>
          <w:tcPr>
            <w:tcW w:w="1961" w:type="dxa"/>
            <w:vMerge w:val="continue"/>
            <w:noWrap w:val="0"/>
            <w:vAlign w:val="center"/>
          </w:tcPr>
          <w:p w14:paraId="4559AF2D">
            <w:pPr>
              <w:overflowPunct w:val="0"/>
              <w:jc w:val="center"/>
              <w:rPr>
                <w:rFonts w:hint="eastAsia" w:cs="黑体"/>
                <w:color w:val="000000"/>
                <w:sz w:val="24"/>
                <w:szCs w:val="30"/>
              </w:rPr>
            </w:pPr>
          </w:p>
        </w:tc>
        <w:tc>
          <w:tcPr>
            <w:tcW w:w="1714" w:type="dxa"/>
            <w:noWrap w:val="0"/>
            <w:vAlign w:val="center"/>
          </w:tcPr>
          <w:p w14:paraId="5E0067B7">
            <w:pPr>
              <w:overflowPunct w:val="0"/>
              <w:jc w:val="center"/>
              <w:rPr>
                <w:rFonts w:hint="eastAsia" w:cs="黑体"/>
                <w:color w:val="000000"/>
                <w:sz w:val="24"/>
                <w:szCs w:val="30"/>
              </w:rPr>
            </w:pPr>
          </w:p>
        </w:tc>
        <w:tc>
          <w:tcPr>
            <w:tcW w:w="1714" w:type="dxa"/>
            <w:noWrap w:val="0"/>
            <w:vAlign w:val="center"/>
          </w:tcPr>
          <w:p w14:paraId="3C977C3C">
            <w:pPr>
              <w:overflowPunct w:val="0"/>
              <w:jc w:val="center"/>
              <w:rPr>
                <w:rFonts w:hint="eastAsia" w:cs="黑体"/>
                <w:color w:val="000000"/>
                <w:sz w:val="24"/>
                <w:szCs w:val="30"/>
              </w:rPr>
            </w:pPr>
          </w:p>
        </w:tc>
        <w:tc>
          <w:tcPr>
            <w:tcW w:w="1715" w:type="dxa"/>
            <w:noWrap w:val="0"/>
            <w:vAlign w:val="center"/>
          </w:tcPr>
          <w:p w14:paraId="66CA3409">
            <w:pPr>
              <w:overflowPunct w:val="0"/>
              <w:jc w:val="center"/>
              <w:rPr>
                <w:rFonts w:hint="eastAsia" w:cs="黑体"/>
                <w:color w:val="000000"/>
                <w:sz w:val="24"/>
                <w:szCs w:val="30"/>
              </w:rPr>
            </w:pPr>
          </w:p>
        </w:tc>
        <w:tc>
          <w:tcPr>
            <w:tcW w:w="1715" w:type="dxa"/>
            <w:noWrap w:val="0"/>
            <w:vAlign w:val="center"/>
          </w:tcPr>
          <w:p w14:paraId="5EC7D17F">
            <w:pPr>
              <w:overflowPunct w:val="0"/>
              <w:jc w:val="center"/>
              <w:rPr>
                <w:rFonts w:hint="eastAsia" w:cs="黑体"/>
                <w:color w:val="000000"/>
                <w:sz w:val="24"/>
                <w:szCs w:val="30"/>
              </w:rPr>
            </w:pPr>
          </w:p>
        </w:tc>
      </w:tr>
      <w:tr w14:paraId="48ED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jc w:val="center"/>
        </w:trPr>
        <w:tc>
          <w:tcPr>
            <w:tcW w:w="1961" w:type="dxa"/>
            <w:vMerge w:val="continue"/>
            <w:noWrap w:val="0"/>
            <w:vAlign w:val="center"/>
          </w:tcPr>
          <w:p w14:paraId="528A102E">
            <w:pPr>
              <w:overflowPunct w:val="0"/>
              <w:jc w:val="center"/>
              <w:rPr>
                <w:rFonts w:hint="eastAsia" w:cs="黑体"/>
                <w:color w:val="000000"/>
                <w:sz w:val="24"/>
                <w:szCs w:val="30"/>
              </w:rPr>
            </w:pPr>
          </w:p>
        </w:tc>
        <w:tc>
          <w:tcPr>
            <w:tcW w:w="1714" w:type="dxa"/>
            <w:noWrap w:val="0"/>
            <w:vAlign w:val="center"/>
          </w:tcPr>
          <w:p w14:paraId="3951AB47">
            <w:pPr>
              <w:overflowPunct w:val="0"/>
              <w:jc w:val="center"/>
              <w:rPr>
                <w:rFonts w:hint="eastAsia" w:cs="黑体"/>
                <w:color w:val="000000"/>
                <w:sz w:val="24"/>
                <w:szCs w:val="30"/>
              </w:rPr>
            </w:pPr>
          </w:p>
        </w:tc>
        <w:tc>
          <w:tcPr>
            <w:tcW w:w="1714" w:type="dxa"/>
            <w:noWrap w:val="0"/>
            <w:vAlign w:val="center"/>
          </w:tcPr>
          <w:p w14:paraId="4393A279">
            <w:pPr>
              <w:overflowPunct w:val="0"/>
              <w:jc w:val="center"/>
              <w:rPr>
                <w:rFonts w:hint="eastAsia" w:cs="黑体"/>
                <w:color w:val="000000"/>
                <w:sz w:val="24"/>
                <w:szCs w:val="30"/>
              </w:rPr>
            </w:pPr>
          </w:p>
        </w:tc>
        <w:tc>
          <w:tcPr>
            <w:tcW w:w="1715" w:type="dxa"/>
            <w:noWrap w:val="0"/>
            <w:vAlign w:val="center"/>
          </w:tcPr>
          <w:p w14:paraId="7DFA5A38">
            <w:pPr>
              <w:overflowPunct w:val="0"/>
              <w:jc w:val="center"/>
              <w:rPr>
                <w:rFonts w:hint="eastAsia" w:cs="黑体"/>
                <w:color w:val="000000"/>
                <w:sz w:val="24"/>
                <w:szCs w:val="30"/>
              </w:rPr>
            </w:pPr>
          </w:p>
        </w:tc>
        <w:tc>
          <w:tcPr>
            <w:tcW w:w="1715" w:type="dxa"/>
            <w:noWrap w:val="0"/>
            <w:vAlign w:val="center"/>
          </w:tcPr>
          <w:p w14:paraId="050EDE1C">
            <w:pPr>
              <w:overflowPunct w:val="0"/>
              <w:jc w:val="center"/>
              <w:rPr>
                <w:rFonts w:hint="eastAsia" w:cs="黑体"/>
                <w:color w:val="000000"/>
                <w:sz w:val="24"/>
                <w:szCs w:val="30"/>
              </w:rPr>
            </w:pPr>
          </w:p>
        </w:tc>
      </w:tr>
      <w:tr w14:paraId="7CCBB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jc w:val="center"/>
        </w:trPr>
        <w:tc>
          <w:tcPr>
            <w:tcW w:w="1961" w:type="dxa"/>
            <w:vMerge w:val="continue"/>
            <w:noWrap w:val="0"/>
            <w:vAlign w:val="center"/>
          </w:tcPr>
          <w:p w14:paraId="71BEDEAE">
            <w:pPr>
              <w:overflowPunct w:val="0"/>
              <w:jc w:val="center"/>
              <w:rPr>
                <w:rFonts w:hint="eastAsia" w:cs="黑体"/>
                <w:color w:val="000000"/>
                <w:sz w:val="24"/>
                <w:szCs w:val="30"/>
              </w:rPr>
            </w:pPr>
          </w:p>
        </w:tc>
        <w:tc>
          <w:tcPr>
            <w:tcW w:w="1714" w:type="dxa"/>
            <w:noWrap w:val="0"/>
            <w:vAlign w:val="center"/>
          </w:tcPr>
          <w:p w14:paraId="36638B56">
            <w:pPr>
              <w:overflowPunct w:val="0"/>
              <w:jc w:val="center"/>
              <w:rPr>
                <w:rFonts w:hint="eastAsia" w:cs="黑体"/>
                <w:color w:val="000000"/>
                <w:sz w:val="24"/>
                <w:szCs w:val="30"/>
              </w:rPr>
            </w:pPr>
          </w:p>
        </w:tc>
        <w:tc>
          <w:tcPr>
            <w:tcW w:w="1714" w:type="dxa"/>
            <w:noWrap w:val="0"/>
            <w:vAlign w:val="center"/>
          </w:tcPr>
          <w:p w14:paraId="6229A86E">
            <w:pPr>
              <w:overflowPunct w:val="0"/>
              <w:jc w:val="center"/>
              <w:rPr>
                <w:rFonts w:hint="eastAsia" w:cs="黑体"/>
                <w:color w:val="000000"/>
                <w:sz w:val="24"/>
                <w:szCs w:val="30"/>
              </w:rPr>
            </w:pPr>
          </w:p>
        </w:tc>
        <w:tc>
          <w:tcPr>
            <w:tcW w:w="1715" w:type="dxa"/>
            <w:noWrap w:val="0"/>
            <w:vAlign w:val="center"/>
          </w:tcPr>
          <w:p w14:paraId="60A9EB47">
            <w:pPr>
              <w:overflowPunct w:val="0"/>
              <w:jc w:val="center"/>
              <w:rPr>
                <w:rFonts w:hint="eastAsia" w:cs="黑体"/>
                <w:color w:val="000000"/>
                <w:sz w:val="24"/>
                <w:szCs w:val="30"/>
              </w:rPr>
            </w:pPr>
          </w:p>
        </w:tc>
        <w:tc>
          <w:tcPr>
            <w:tcW w:w="1715" w:type="dxa"/>
            <w:noWrap w:val="0"/>
            <w:vAlign w:val="center"/>
          </w:tcPr>
          <w:p w14:paraId="531E4482">
            <w:pPr>
              <w:overflowPunct w:val="0"/>
              <w:jc w:val="center"/>
              <w:rPr>
                <w:rFonts w:hint="eastAsia" w:cs="黑体"/>
                <w:color w:val="000000"/>
                <w:sz w:val="24"/>
                <w:szCs w:val="30"/>
              </w:rPr>
            </w:pPr>
          </w:p>
        </w:tc>
      </w:tr>
      <w:tr w14:paraId="4B3ED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jc w:val="center"/>
        </w:trPr>
        <w:tc>
          <w:tcPr>
            <w:tcW w:w="1961" w:type="dxa"/>
            <w:vMerge w:val="continue"/>
            <w:noWrap w:val="0"/>
            <w:vAlign w:val="center"/>
          </w:tcPr>
          <w:p w14:paraId="5EB90ECD">
            <w:pPr>
              <w:overflowPunct w:val="0"/>
              <w:jc w:val="center"/>
              <w:rPr>
                <w:rFonts w:hint="eastAsia" w:cs="黑体"/>
                <w:color w:val="000000"/>
                <w:sz w:val="24"/>
                <w:szCs w:val="30"/>
              </w:rPr>
            </w:pPr>
          </w:p>
        </w:tc>
        <w:tc>
          <w:tcPr>
            <w:tcW w:w="1714" w:type="dxa"/>
            <w:noWrap w:val="0"/>
            <w:vAlign w:val="center"/>
          </w:tcPr>
          <w:p w14:paraId="4CAB8E0C">
            <w:pPr>
              <w:overflowPunct w:val="0"/>
              <w:jc w:val="center"/>
              <w:rPr>
                <w:rFonts w:hint="eastAsia" w:cs="黑体"/>
                <w:color w:val="000000"/>
                <w:sz w:val="24"/>
                <w:szCs w:val="30"/>
              </w:rPr>
            </w:pPr>
          </w:p>
        </w:tc>
        <w:tc>
          <w:tcPr>
            <w:tcW w:w="1714" w:type="dxa"/>
            <w:noWrap w:val="0"/>
            <w:vAlign w:val="center"/>
          </w:tcPr>
          <w:p w14:paraId="0435FE6A">
            <w:pPr>
              <w:overflowPunct w:val="0"/>
              <w:jc w:val="center"/>
              <w:rPr>
                <w:rFonts w:hint="eastAsia" w:cs="黑体"/>
                <w:color w:val="000000"/>
                <w:sz w:val="24"/>
                <w:szCs w:val="30"/>
              </w:rPr>
            </w:pPr>
          </w:p>
        </w:tc>
        <w:tc>
          <w:tcPr>
            <w:tcW w:w="1715" w:type="dxa"/>
            <w:noWrap w:val="0"/>
            <w:vAlign w:val="center"/>
          </w:tcPr>
          <w:p w14:paraId="48FDA792">
            <w:pPr>
              <w:overflowPunct w:val="0"/>
              <w:jc w:val="center"/>
              <w:rPr>
                <w:rFonts w:hint="eastAsia" w:cs="黑体"/>
                <w:color w:val="000000"/>
                <w:sz w:val="24"/>
                <w:szCs w:val="30"/>
              </w:rPr>
            </w:pPr>
          </w:p>
        </w:tc>
        <w:tc>
          <w:tcPr>
            <w:tcW w:w="1715" w:type="dxa"/>
            <w:noWrap w:val="0"/>
            <w:vAlign w:val="center"/>
          </w:tcPr>
          <w:p w14:paraId="354E35AE">
            <w:pPr>
              <w:overflowPunct w:val="0"/>
              <w:jc w:val="center"/>
              <w:rPr>
                <w:rFonts w:hint="eastAsia" w:cs="黑体"/>
                <w:color w:val="000000"/>
                <w:sz w:val="24"/>
                <w:szCs w:val="30"/>
              </w:rPr>
            </w:pPr>
          </w:p>
        </w:tc>
      </w:tr>
      <w:tr w14:paraId="04EA0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jc w:val="center"/>
        </w:trPr>
        <w:tc>
          <w:tcPr>
            <w:tcW w:w="1961" w:type="dxa"/>
            <w:vMerge w:val="continue"/>
            <w:noWrap w:val="0"/>
            <w:vAlign w:val="center"/>
          </w:tcPr>
          <w:p w14:paraId="5E371FC3">
            <w:pPr>
              <w:overflowPunct w:val="0"/>
              <w:jc w:val="center"/>
              <w:rPr>
                <w:rFonts w:hint="eastAsia" w:cs="黑体"/>
                <w:color w:val="000000"/>
                <w:sz w:val="24"/>
                <w:szCs w:val="30"/>
              </w:rPr>
            </w:pPr>
          </w:p>
        </w:tc>
        <w:tc>
          <w:tcPr>
            <w:tcW w:w="1714" w:type="dxa"/>
            <w:noWrap w:val="0"/>
            <w:vAlign w:val="center"/>
          </w:tcPr>
          <w:p w14:paraId="3503DFA5">
            <w:pPr>
              <w:overflowPunct w:val="0"/>
              <w:jc w:val="center"/>
              <w:rPr>
                <w:rFonts w:hint="eastAsia" w:cs="黑体"/>
                <w:color w:val="000000"/>
                <w:sz w:val="24"/>
                <w:szCs w:val="30"/>
              </w:rPr>
            </w:pPr>
          </w:p>
        </w:tc>
        <w:tc>
          <w:tcPr>
            <w:tcW w:w="1714" w:type="dxa"/>
            <w:noWrap w:val="0"/>
            <w:vAlign w:val="center"/>
          </w:tcPr>
          <w:p w14:paraId="72375B48">
            <w:pPr>
              <w:overflowPunct w:val="0"/>
              <w:jc w:val="center"/>
              <w:rPr>
                <w:rFonts w:hint="eastAsia" w:cs="黑体"/>
                <w:color w:val="000000"/>
                <w:sz w:val="24"/>
                <w:szCs w:val="30"/>
              </w:rPr>
            </w:pPr>
          </w:p>
        </w:tc>
        <w:tc>
          <w:tcPr>
            <w:tcW w:w="1715" w:type="dxa"/>
            <w:noWrap w:val="0"/>
            <w:vAlign w:val="center"/>
          </w:tcPr>
          <w:p w14:paraId="1B99894C">
            <w:pPr>
              <w:overflowPunct w:val="0"/>
              <w:jc w:val="center"/>
              <w:rPr>
                <w:rFonts w:hint="eastAsia" w:cs="黑体"/>
                <w:color w:val="000000"/>
                <w:sz w:val="24"/>
                <w:szCs w:val="30"/>
              </w:rPr>
            </w:pPr>
          </w:p>
        </w:tc>
        <w:tc>
          <w:tcPr>
            <w:tcW w:w="1715" w:type="dxa"/>
            <w:noWrap w:val="0"/>
            <w:vAlign w:val="center"/>
          </w:tcPr>
          <w:p w14:paraId="683F00D9">
            <w:pPr>
              <w:overflowPunct w:val="0"/>
              <w:jc w:val="center"/>
              <w:rPr>
                <w:rFonts w:hint="eastAsia" w:cs="黑体"/>
                <w:color w:val="000000"/>
                <w:sz w:val="24"/>
                <w:szCs w:val="30"/>
              </w:rPr>
            </w:pPr>
          </w:p>
        </w:tc>
      </w:tr>
      <w:tr w14:paraId="130D0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jc w:val="center"/>
        </w:trPr>
        <w:tc>
          <w:tcPr>
            <w:tcW w:w="1961" w:type="dxa"/>
            <w:vMerge w:val="continue"/>
            <w:noWrap w:val="0"/>
            <w:vAlign w:val="center"/>
          </w:tcPr>
          <w:p w14:paraId="5A0E799F">
            <w:pPr>
              <w:overflowPunct w:val="0"/>
              <w:jc w:val="center"/>
              <w:rPr>
                <w:rFonts w:hint="eastAsia" w:cs="黑体"/>
                <w:color w:val="000000"/>
                <w:sz w:val="24"/>
                <w:szCs w:val="30"/>
              </w:rPr>
            </w:pPr>
          </w:p>
        </w:tc>
        <w:tc>
          <w:tcPr>
            <w:tcW w:w="1714" w:type="dxa"/>
            <w:noWrap w:val="0"/>
            <w:vAlign w:val="center"/>
          </w:tcPr>
          <w:p w14:paraId="58C86925">
            <w:pPr>
              <w:overflowPunct w:val="0"/>
              <w:jc w:val="center"/>
              <w:rPr>
                <w:rFonts w:hint="eastAsia" w:cs="黑体"/>
                <w:color w:val="000000"/>
                <w:sz w:val="24"/>
                <w:szCs w:val="30"/>
              </w:rPr>
            </w:pPr>
          </w:p>
        </w:tc>
        <w:tc>
          <w:tcPr>
            <w:tcW w:w="1714" w:type="dxa"/>
            <w:noWrap w:val="0"/>
            <w:vAlign w:val="center"/>
          </w:tcPr>
          <w:p w14:paraId="4859FC33">
            <w:pPr>
              <w:overflowPunct w:val="0"/>
              <w:jc w:val="center"/>
              <w:rPr>
                <w:rFonts w:hint="eastAsia" w:cs="黑体"/>
                <w:color w:val="000000"/>
                <w:sz w:val="24"/>
                <w:szCs w:val="30"/>
              </w:rPr>
            </w:pPr>
          </w:p>
        </w:tc>
        <w:tc>
          <w:tcPr>
            <w:tcW w:w="1715" w:type="dxa"/>
            <w:noWrap w:val="0"/>
            <w:vAlign w:val="center"/>
          </w:tcPr>
          <w:p w14:paraId="1EE2BAA3">
            <w:pPr>
              <w:overflowPunct w:val="0"/>
              <w:jc w:val="center"/>
              <w:rPr>
                <w:rFonts w:hint="eastAsia" w:cs="黑体"/>
                <w:color w:val="000000"/>
                <w:sz w:val="24"/>
                <w:szCs w:val="30"/>
              </w:rPr>
            </w:pPr>
          </w:p>
        </w:tc>
        <w:tc>
          <w:tcPr>
            <w:tcW w:w="1715" w:type="dxa"/>
            <w:noWrap w:val="0"/>
            <w:vAlign w:val="center"/>
          </w:tcPr>
          <w:p w14:paraId="50A89C7C">
            <w:pPr>
              <w:overflowPunct w:val="0"/>
              <w:jc w:val="center"/>
              <w:rPr>
                <w:rFonts w:hint="eastAsia" w:cs="黑体"/>
                <w:color w:val="000000"/>
                <w:sz w:val="24"/>
                <w:szCs w:val="30"/>
              </w:rPr>
            </w:pPr>
          </w:p>
        </w:tc>
      </w:tr>
      <w:tr w14:paraId="5CD11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jc w:val="center"/>
        </w:trPr>
        <w:tc>
          <w:tcPr>
            <w:tcW w:w="1961" w:type="dxa"/>
            <w:vMerge w:val="continue"/>
            <w:noWrap w:val="0"/>
            <w:vAlign w:val="center"/>
          </w:tcPr>
          <w:p w14:paraId="4D26901B">
            <w:pPr>
              <w:overflowPunct w:val="0"/>
              <w:jc w:val="center"/>
              <w:rPr>
                <w:rFonts w:hint="eastAsia" w:cs="黑体"/>
                <w:color w:val="000000"/>
                <w:sz w:val="24"/>
                <w:szCs w:val="30"/>
              </w:rPr>
            </w:pPr>
          </w:p>
        </w:tc>
        <w:tc>
          <w:tcPr>
            <w:tcW w:w="1714" w:type="dxa"/>
            <w:noWrap w:val="0"/>
            <w:vAlign w:val="center"/>
          </w:tcPr>
          <w:p w14:paraId="6E2854FA">
            <w:pPr>
              <w:overflowPunct w:val="0"/>
              <w:jc w:val="center"/>
              <w:rPr>
                <w:rFonts w:hint="eastAsia" w:cs="黑体"/>
                <w:color w:val="000000"/>
                <w:sz w:val="24"/>
                <w:szCs w:val="30"/>
              </w:rPr>
            </w:pPr>
          </w:p>
        </w:tc>
        <w:tc>
          <w:tcPr>
            <w:tcW w:w="1714" w:type="dxa"/>
            <w:noWrap w:val="0"/>
            <w:vAlign w:val="center"/>
          </w:tcPr>
          <w:p w14:paraId="10B0741B">
            <w:pPr>
              <w:overflowPunct w:val="0"/>
              <w:jc w:val="center"/>
              <w:rPr>
                <w:rFonts w:hint="eastAsia" w:cs="黑体"/>
                <w:color w:val="000000"/>
                <w:sz w:val="24"/>
                <w:szCs w:val="30"/>
              </w:rPr>
            </w:pPr>
          </w:p>
        </w:tc>
        <w:tc>
          <w:tcPr>
            <w:tcW w:w="1715" w:type="dxa"/>
            <w:noWrap w:val="0"/>
            <w:vAlign w:val="center"/>
          </w:tcPr>
          <w:p w14:paraId="00769060">
            <w:pPr>
              <w:overflowPunct w:val="0"/>
              <w:jc w:val="center"/>
              <w:rPr>
                <w:rFonts w:hint="eastAsia" w:cs="黑体"/>
                <w:color w:val="000000"/>
                <w:sz w:val="24"/>
                <w:szCs w:val="30"/>
              </w:rPr>
            </w:pPr>
          </w:p>
        </w:tc>
        <w:tc>
          <w:tcPr>
            <w:tcW w:w="1715" w:type="dxa"/>
            <w:noWrap w:val="0"/>
            <w:vAlign w:val="center"/>
          </w:tcPr>
          <w:p w14:paraId="331186FE">
            <w:pPr>
              <w:overflowPunct w:val="0"/>
              <w:jc w:val="center"/>
              <w:rPr>
                <w:rFonts w:hint="eastAsia" w:cs="黑体"/>
                <w:color w:val="000000"/>
                <w:sz w:val="24"/>
                <w:szCs w:val="30"/>
              </w:rPr>
            </w:pPr>
          </w:p>
        </w:tc>
      </w:tr>
      <w:tr w14:paraId="48C4E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jc w:val="center"/>
        </w:trPr>
        <w:tc>
          <w:tcPr>
            <w:tcW w:w="1961" w:type="dxa"/>
            <w:vMerge w:val="continue"/>
            <w:noWrap w:val="0"/>
            <w:vAlign w:val="center"/>
          </w:tcPr>
          <w:p w14:paraId="4B01C575">
            <w:pPr>
              <w:overflowPunct w:val="0"/>
              <w:jc w:val="center"/>
              <w:rPr>
                <w:rFonts w:hint="eastAsia" w:cs="黑体"/>
                <w:color w:val="000000"/>
                <w:sz w:val="24"/>
                <w:szCs w:val="30"/>
              </w:rPr>
            </w:pPr>
          </w:p>
        </w:tc>
        <w:tc>
          <w:tcPr>
            <w:tcW w:w="1714" w:type="dxa"/>
            <w:noWrap w:val="0"/>
            <w:vAlign w:val="center"/>
          </w:tcPr>
          <w:p w14:paraId="0B4FE477">
            <w:pPr>
              <w:overflowPunct w:val="0"/>
              <w:jc w:val="center"/>
              <w:rPr>
                <w:rFonts w:hint="eastAsia" w:cs="黑体"/>
                <w:color w:val="000000"/>
                <w:sz w:val="24"/>
                <w:szCs w:val="30"/>
              </w:rPr>
            </w:pPr>
          </w:p>
        </w:tc>
        <w:tc>
          <w:tcPr>
            <w:tcW w:w="1714" w:type="dxa"/>
            <w:noWrap w:val="0"/>
            <w:vAlign w:val="center"/>
          </w:tcPr>
          <w:p w14:paraId="78F2ADE8">
            <w:pPr>
              <w:overflowPunct w:val="0"/>
              <w:jc w:val="center"/>
              <w:rPr>
                <w:rFonts w:hint="eastAsia" w:cs="黑体"/>
                <w:color w:val="000000"/>
                <w:sz w:val="24"/>
                <w:szCs w:val="30"/>
              </w:rPr>
            </w:pPr>
          </w:p>
        </w:tc>
        <w:tc>
          <w:tcPr>
            <w:tcW w:w="1715" w:type="dxa"/>
            <w:noWrap w:val="0"/>
            <w:vAlign w:val="center"/>
          </w:tcPr>
          <w:p w14:paraId="74B5C412">
            <w:pPr>
              <w:overflowPunct w:val="0"/>
              <w:jc w:val="center"/>
              <w:rPr>
                <w:rFonts w:hint="eastAsia" w:cs="黑体"/>
                <w:color w:val="000000"/>
                <w:sz w:val="24"/>
                <w:szCs w:val="30"/>
              </w:rPr>
            </w:pPr>
          </w:p>
        </w:tc>
        <w:tc>
          <w:tcPr>
            <w:tcW w:w="1715" w:type="dxa"/>
            <w:noWrap w:val="0"/>
            <w:vAlign w:val="center"/>
          </w:tcPr>
          <w:p w14:paraId="2D92815F">
            <w:pPr>
              <w:overflowPunct w:val="0"/>
              <w:jc w:val="center"/>
              <w:rPr>
                <w:rFonts w:hint="eastAsia" w:cs="黑体"/>
                <w:color w:val="000000"/>
                <w:sz w:val="24"/>
                <w:szCs w:val="30"/>
              </w:rPr>
            </w:pPr>
          </w:p>
        </w:tc>
      </w:tr>
      <w:tr w14:paraId="774A1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67" w:hRule="atLeast"/>
          <w:jc w:val="center"/>
        </w:trPr>
        <w:tc>
          <w:tcPr>
            <w:tcW w:w="1961" w:type="dxa"/>
            <w:vMerge w:val="continue"/>
            <w:noWrap w:val="0"/>
            <w:vAlign w:val="center"/>
          </w:tcPr>
          <w:p w14:paraId="2932DF07">
            <w:pPr>
              <w:overflowPunct w:val="0"/>
              <w:jc w:val="center"/>
              <w:rPr>
                <w:rFonts w:hint="eastAsia" w:cs="黑体"/>
                <w:color w:val="000000"/>
                <w:sz w:val="24"/>
                <w:szCs w:val="30"/>
              </w:rPr>
            </w:pPr>
          </w:p>
        </w:tc>
        <w:tc>
          <w:tcPr>
            <w:tcW w:w="1714" w:type="dxa"/>
            <w:noWrap w:val="0"/>
            <w:vAlign w:val="center"/>
          </w:tcPr>
          <w:p w14:paraId="417DBEB7">
            <w:pPr>
              <w:overflowPunct w:val="0"/>
              <w:jc w:val="center"/>
              <w:rPr>
                <w:rFonts w:hint="eastAsia" w:cs="黑体"/>
                <w:color w:val="000000"/>
                <w:sz w:val="24"/>
                <w:szCs w:val="30"/>
              </w:rPr>
            </w:pPr>
          </w:p>
        </w:tc>
        <w:tc>
          <w:tcPr>
            <w:tcW w:w="1714" w:type="dxa"/>
            <w:noWrap w:val="0"/>
            <w:vAlign w:val="center"/>
          </w:tcPr>
          <w:p w14:paraId="78059196">
            <w:pPr>
              <w:overflowPunct w:val="0"/>
              <w:jc w:val="center"/>
              <w:rPr>
                <w:rFonts w:hint="eastAsia" w:cs="黑体"/>
                <w:color w:val="000000"/>
                <w:sz w:val="24"/>
                <w:szCs w:val="30"/>
              </w:rPr>
            </w:pPr>
          </w:p>
        </w:tc>
        <w:tc>
          <w:tcPr>
            <w:tcW w:w="1715" w:type="dxa"/>
            <w:noWrap w:val="0"/>
            <w:vAlign w:val="center"/>
          </w:tcPr>
          <w:p w14:paraId="442C51E3">
            <w:pPr>
              <w:overflowPunct w:val="0"/>
              <w:jc w:val="center"/>
              <w:rPr>
                <w:rFonts w:hint="eastAsia" w:cs="黑体"/>
                <w:color w:val="000000"/>
                <w:sz w:val="24"/>
                <w:szCs w:val="30"/>
              </w:rPr>
            </w:pPr>
          </w:p>
        </w:tc>
        <w:tc>
          <w:tcPr>
            <w:tcW w:w="1715" w:type="dxa"/>
            <w:noWrap w:val="0"/>
            <w:vAlign w:val="center"/>
          </w:tcPr>
          <w:p w14:paraId="3542F616">
            <w:pPr>
              <w:overflowPunct w:val="0"/>
              <w:jc w:val="center"/>
              <w:rPr>
                <w:rFonts w:hint="eastAsia" w:cs="黑体"/>
                <w:color w:val="000000"/>
                <w:sz w:val="24"/>
                <w:szCs w:val="30"/>
              </w:rPr>
            </w:pPr>
          </w:p>
        </w:tc>
      </w:tr>
    </w:tbl>
    <w:p w14:paraId="4D0DAB74"/>
    <w:sectPr>
      <w:pgSz w:w="11906" w:h="16838"/>
      <w:pgMar w:top="1701"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Y2RmN2IxNjk2NzlmNDI0OGUwYzJmZDFkN2E4ODkifQ=="/>
  </w:docVars>
  <w:rsids>
    <w:rsidRoot w:val="4C8734A6"/>
    <w:rsid w:val="4C87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2024-07-25T09:18:00Z</dcterms:created>
  <dc:creator>艾鑫儿</dc:creator>
  <cp:lastModifiedBy>艾鑫儿</cp:lastModifiedBy>
  <dcterms:modified xsi:type="dcterms:W3CDTF">2024-07-25T09:25:35Z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4C0A0DB617904EADB5D008CB4424BF76_11</vt:lpwstr>
  </property>
</Properties>
</file>